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778" w:tblpY="175"/>
        <w:tblOverlap w:val="never"/>
        <w:tblW w:w="130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0"/>
        <w:gridCol w:w="1985"/>
        <w:gridCol w:w="1550"/>
        <w:gridCol w:w="7413"/>
        <w:gridCol w:w="829"/>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8" w:hRule="atLeast"/>
        </w:trPr>
        <w:tc>
          <w:tcPr>
            <w:tcW w:w="2595" w:type="dxa"/>
            <w:gridSpan w:val="2"/>
            <w:tcBorders>
              <w:top w:val="nil"/>
              <w:left w:val="nil"/>
              <w:bottom w:val="nil"/>
              <w:right w:val="nil"/>
            </w:tcBorders>
            <w:noWrap/>
            <w:vAlign w:val="center"/>
          </w:tcPr>
          <w:p>
            <w:pPr>
              <w:rPr>
                <w:rFonts w:hint="eastAsia" w:ascii="宋体" w:hAnsi="宋体" w:eastAsia="宋体" w:cs="宋体"/>
                <w:i w:val="0"/>
                <w:color w:val="000000"/>
                <w:sz w:val="24"/>
                <w:szCs w:val="24"/>
                <w:u w:val="none"/>
              </w:rPr>
            </w:pPr>
            <w:bookmarkStart w:id="0" w:name="_GoBack"/>
            <w:bookmarkEnd w:id="0"/>
            <w:r>
              <w:rPr>
                <w:rFonts w:hint="eastAsia" w:ascii="黑体" w:hAnsi="宋体" w:eastAsia="黑体" w:cs="黑体"/>
                <w:i w:val="0"/>
                <w:color w:val="000000"/>
                <w:sz w:val="32"/>
                <w:szCs w:val="32"/>
                <w:u w:val="none"/>
                <w:lang w:eastAsia="zh-CN"/>
              </w:rPr>
              <w:t>附件</w:t>
            </w:r>
            <w:r>
              <w:rPr>
                <w:rFonts w:hint="eastAsia" w:ascii="黑体" w:hAnsi="宋体" w:eastAsia="黑体" w:cs="黑体"/>
                <w:i w:val="0"/>
                <w:color w:val="000000"/>
                <w:sz w:val="32"/>
                <w:szCs w:val="32"/>
                <w:u w:val="none"/>
                <w:lang w:val="en-US" w:eastAsia="zh-CN"/>
              </w:rPr>
              <w:t>1</w:t>
            </w:r>
          </w:p>
        </w:tc>
        <w:tc>
          <w:tcPr>
            <w:tcW w:w="1550"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7413"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29"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689"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3076" w:type="dxa"/>
            <w:gridSpan w:val="6"/>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不予（免予）行政处罚事项清单统计表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13076" w:type="dxa"/>
            <w:gridSpan w:val="6"/>
            <w:tcBorders>
              <w:top w:val="nil"/>
              <w:left w:val="nil"/>
              <w:bottom w:val="nil"/>
              <w:right w:val="nil"/>
            </w:tcBorders>
            <w:noWrap/>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违法行为</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不予（免予）行政处罚条件</w:t>
            </w:r>
          </w:p>
        </w:tc>
        <w:tc>
          <w:tcPr>
            <w:tcW w:w="7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法律依据</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实施主体</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13076"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盟本级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7"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兴办畜禽养殖场未备案，畜禽养殖场未建立养殖档案或者未按照规定保存养殖档案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没有造成危害后果或初次违法危害后果轻微，并在行政机关责令改正的期限内及时改正。</w:t>
            </w:r>
          </w:p>
        </w:tc>
        <w:tc>
          <w:tcPr>
            <w:tcW w:w="7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4"/>
                <w:sz w:val="20"/>
                <w:szCs w:val="20"/>
                <w:lang w:val="en-US" w:eastAsia="zh-CN" w:bidi="ar"/>
              </w:rPr>
            </w:pPr>
            <w:r>
              <w:rPr>
                <w:rStyle w:val="13"/>
                <w:sz w:val="20"/>
                <w:szCs w:val="20"/>
                <w:lang w:val="en-US" w:eastAsia="zh-CN" w:bidi="ar"/>
              </w:rPr>
              <w:t xml:space="preserve">  1.《中华人民共和国畜牧法》(2022年修正本）</w:t>
            </w:r>
            <w:r>
              <w:rPr>
                <w:rStyle w:val="14"/>
                <w:sz w:val="20"/>
                <w:szCs w:val="20"/>
                <w:lang w:val="en-US" w:eastAsia="zh-CN" w:bidi="ar"/>
              </w:rPr>
              <w:t>第八十六条　违反本法规定，兴办畜禽养殖场未备案，畜禽养殖场未建立养殖档案或者未按照规定保存养殖档案的，由县级以上地方人民政府农业农村主管部门责令限期改正，可以处一万元以下罚款。</w:t>
            </w:r>
          </w:p>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u w:val="none"/>
                <w:lang w:val="en-US" w:eastAsia="zh-CN"/>
              </w:rPr>
            </w:pPr>
            <w:r>
              <w:rPr>
                <w:rStyle w:val="13"/>
                <w:sz w:val="20"/>
                <w:szCs w:val="20"/>
                <w:lang w:val="en-US" w:eastAsia="zh-CN" w:bidi="ar"/>
              </w:rPr>
              <w:t xml:space="preserve">  2.《中华人民共和国行政处罚法》（2021年修订）</w:t>
            </w:r>
            <w:r>
              <w:rPr>
                <w:rStyle w:val="14"/>
                <w:sz w:val="20"/>
                <w:szCs w:val="20"/>
                <w:lang w:val="en-US" w:eastAsia="zh-CN" w:bidi="ar"/>
              </w:rPr>
              <w:t>第三十三条　违法行为轻微并及时改正，没有造成危害后果的，不予行政处罚。初次违法且危害后果轻微并及时改正的，可以不予行政处罚。</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锡盟农牧局</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农产品生产企业、农民专业合作社、农业社会化服务组织未依照本法规定建立、保存农产品生产记录，或者伪造、变造农产品生产记录</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在行政机关责令改正的期限内及时改正。</w:t>
            </w:r>
          </w:p>
        </w:tc>
        <w:tc>
          <w:tcPr>
            <w:tcW w:w="7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1.《中华人民共和国农产品质量安全法》</w:t>
            </w:r>
            <w:r>
              <w:rPr>
                <w:rFonts w:hint="eastAsia" w:ascii="宋体" w:hAnsi="宋体" w:eastAsia="宋体" w:cs="宋体"/>
                <w:i w:val="0"/>
                <w:iCs w:val="0"/>
                <w:color w:val="000000"/>
                <w:kern w:val="0"/>
                <w:sz w:val="20"/>
                <w:szCs w:val="20"/>
                <w:u w:val="none"/>
                <w:lang w:val="en-US" w:eastAsia="zh-CN" w:bidi="ar"/>
              </w:rPr>
              <w:t>第六十九条 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u w:val="none"/>
                <w:lang w:val="en-US" w:eastAsia="zh-CN"/>
              </w:rPr>
            </w:pPr>
            <w:r>
              <w:rPr>
                <w:rFonts w:hint="eastAsia" w:ascii="宋体" w:hAnsi="宋体" w:eastAsia="宋体" w:cs="宋体"/>
                <w:b/>
                <w:bCs/>
                <w:i w:val="0"/>
                <w:iCs w:val="0"/>
                <w:color w:val="000000"/>
                <w:kern w:val="0"/>
                <w:sz w:val="20"/>
                <w:szCs w:val="20"/>
                <w:u w:val="none"/>
                <w:lang w:val="en-US" w:eastAsia="zh-CN" w:bidi="ar"/>
              </w:rPr>
              <w:t xml:space="preserve">  2.《中华人民共和国行政处罚法》</w:t>
            </w:r>
            <w:r>
              <w:rPr>
                <w:rFonts w:hint="eastAsia" w:ascii="宋体" w:hAnsi="宋体" w:eastAsia="宋体" w:cs="宋体"/>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9"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cs="仿宋_GB2312"/>
                <w:i w:val="0"/>
                <w:color w:val="000000"/>
                <w:kern w:val="0"/>
                <w:sz w:val="20"/>
                <w:szCs w:val="20"/>
                <w:u w:val="none"/>
                <w:lang w:val="en-US" w:eastAsia="zh-CN" w:bidi="ar"/>
              </w:rPr>
              <w:t>3</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销售授权品种未使用其注册登记的名称</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没有造成危害后果或初次违法危害后果轻微，并在行政机关责令改正的期限内及时改正。</w:t>
            </w:r>
          </w:p>
        </w:tc>
        <w:tc>
          <w:tcPr>
            <w:tcW w:w="7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1.《植物新品种保护条例》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第四十二条 销售授权品种未使用其注册登记的名称的，由县级以上人民政府农业、林业行政部门依据各自的职权责令限期改正，可以处1000元以下的罚款。</w:t>
            </w:r>
          </w:p>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2.《中华人民共和国行政处罚法》</w:t>
            </w:r>
          </w:p>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38" w:hRule="atLeast"/>
        </w:trPr>
        <w:tc>
          <w:tcPr>
            <w:tcW w:w="6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cs="仿宋_GB2312"/>
                <w:i w:val="0"/>
                <w:color w:val="000000"/>
                <w:kern w:val="0"/>
                <w:sz w:val="20"/>
                <w:szCs w:val="20"/>
                <w:u w:val="none"/>
                <w:lang w:val="en-US" w:eastAsia="zh-CN" w:bidi="ar"/>
              </w:rPr>
              <w:t>4</w:t>
            </w:r>
          </w:p>
        </w:tc>
        <w:tc>
          <w:tcPr>
            <w:tcW w:w="19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未按照规定办理登记手续并取得相应的证书和牌照，擅自将拖拉机、联合收割机投入使用，或者未按照规定办理变更登记手续</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在行政机关责令改正的期限内及时改正。</w:t>
            </w:r>
          </w:p>
        </w:tc>
        <w:tc>
          <w:tcPr>
            <w:tcW w:w="7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1.《农业机械安全监督管理条例》</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第五十条 第一款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2.《中华人民共和国行政处罚法》</w:t>
            </w:r>
          </w:p>
          <w:p>
            <w:pPr>
              <w:keepNext w:val="0"/>
              <w:keepLines w:val="0"/>
              <w:widowControl/>
              <w:suppressLineNumbers w:val="0"/>
              <w:jc w:val="left"/>
              <w:textAlignment w:val="center"/>
              <w:rPr>
                <w:rFonts w:hint="eastAsia" w:ascii="宋体" w:hAnsi="宋体" w:eastAsia="宋体" w:cs="宋体"/>
                <w:b/>
                <w:bCs/>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第三十三条 违法行为轻微并及时改正，没有造成危害后果的，不予行政处罚。初次违法且危害后果轻微并及时改正的，可以不予行政处罚。</w:t>
            </w:r>
          </w:p>
        </w:tc>
        <w:tc>
          <w:tcPr>
            <w:tcW w:w="8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13076" w:type="dxa"/>
            <w:gridSpan w:val="6"/>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trPr>
        <w:tc>
          <w:tcPr>
            <w:tcW w:w="13076"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rPr>
            </w:pPr>
          </w:p>
          <w:p>
            <w:pPr>
              <w:pStyle w:val="2"/>
              <w:rPr>
                <w:rFonts w:hint="eastAsia"/>
              </w:rPr>
            </w:pPr>
          </w:p>
          <w:p>
            <w:pPr>
              <w:rPr>
                <w:rFonts w:hint="eastAsia"/>
              </w:rPr>
            </w:pPr>
          </w:p>
          <w:p>
            <w:pPr>
              <w:pStyle w:val="2"/>
              <w:rPr>
                <w:rFonts w:hint="eastAsia"/>
              </w:rPr>
            </w:pPr>
          </w:p>
        </w:tc>
      </w:tr>
    </w:tbl>
    <w:tbl>
      <w:tblPr>
        <w:tblStyle w:val="7"/>
        <w:tblW w:w="138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489"/>
        <w:gridCol w:w="1266"/>
        <w:gridCol w:w="1825"/>
        <w:gridCol w:w="2795"/>
        <w:gridCol w:w="580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 w:hRule="atLeast"/>
        </w:trPr>
        <w:tc>
          <w:tcPr>
            <w:tcW w:w="1164"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kern w:val="0"/>
                <w:sz w:val="20"/>
                <w:szCs w:val="20"/>
                <w:u w:val="none"/>
                <w:lang w:val="en-US" w:eastAsia="zh-CN" w:bidi="ar"/>
              </w:rPr>
            </w:pPr>
            <w:r>
              <w:rPr>
                <w:rFonts w:hint="eastAsia" w:ascii="黑体" w:hAnsi="宋体" w:eastAsia="黑体" w:cs="黑体"/>
                <w:i w:val="0"/>
                <w:color w:val="000000"/>
                <w:kern w:val="0"/>
                <w:sz w:val="20"/>
                <w:szCs w:val="20"/>
                <w:u w:val="none"/>
                <w:lang w:val="en-US" w:eastAsia="zh-CN" w:bidi="ar"/>
              </w:rPr>
              <w:t>附件2</w:t>
            </w:r>
          </w:p>
        </w:tc>
        <w:tc>
          <w:tcPr>
            <w:tcW w:w="1266" w:type="dxa"/>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宋体" w:eastAsia="黑体" w:cs="黑体"/>
                <w:i w:val="0"/>
                <w:color w:val="000000"/>
                <w:kern w:val="0"/>
                <w:sz w:val="20"/>
                <w:szCs w:val="20"/>
                <w:u w:val="none"/>
                <w:lang w:val="en-US" w:eastAsia="zh-CN" w:bidi="ar"/>
              </w:rPr>
            </w:pPr>
          </w:p>
        </w:tc>
        <w:tc>
          <w:tcPr>
            <w:tcW w:w="1825"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2795"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5805"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960"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3" w:hRule="atLeast"/>
        </w:trPr>
        <w:tc>
          <w:tcPr>
            <w:tcW w:w="13815" w:type="dxa"/>
            <w:gridSpan w:val="7"/>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0"/>
                <w:szCs w:val="20"/>
                <w:u w:val="none"/>
              </w:rPr>
            </w:pPr>
            <w:r>
              <w:rPr>
                <w:rFonts w:hint="eastAsia" w:ascii="方正小标宋简体" w:hAnsi="方正小标宋简体" w:eastAsia="方正小标宋简体" w:cs="方正小标宋简体"/>
                <w:i w:val="0"/>
                <w:color w:val="000000"/>
                <w:kern w:val="0"/>
                <w:sz w:val="20"/>
                <w:szCs w:val="20"/>
                <w:u w:val="none"/>
                <w:lang w:val="en-US" w:eastAsia="zh-CN" w:bidi="ar"/>
              </w:rPr>
              <w:t>从轻（减轻）行政处罚事项清单统计表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13815" w:type="dxa"/>
            <w:gridSpan w:val="7"/>
            <w:tcBorders>
              <w:top w:val="nil"/>
              <w:left w:val="nil"/>
              <w:bottom w:val="nil"/>
              <w:right w:val="nil"/>
            </w:tcBorders>
            <w:noWrap/>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违法行为</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从轻（减轻）行政处罚条件</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自由裁量权处罚幅度</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法律依据</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实施主体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1" w:hRule="atLeast"/>
        </w:trPr>
        <w:tc>
          <w:tcPr>
            <w:tcW w:w="13815"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盟本级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7"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农药生产企业不执行原材料进货、农药出厂销售记录制度，或者不履行农药废弃物回收义务</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宋体" w:hAnsi="宋体" w:eastAsia="宋体" w:cs="宋体"/>
                <w:i w:val="0"/>
                <w:color w:val="000000"/>
                <w:sz w:val="20"/>
                <w:szCs w:val="20"/>
                <w:u w:val="none"/>
              </w:rPr>
              <w:t>（</w:t>
            </w: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处1万元以上3万元以下罚款。</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具有2个及以上从轻情形的，处1万元罚款。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15"/>
                <w:sz w:val="20"/>
                <w:szCs w:val="20"/>
                <w:lang w:val="en-US" w:eastAsia="zh-CN" w:bidi="ar"/>
              </w:rPr>
            </w:pPr>
            <w:r>
              <w:rPr>
                <w:rFonts w:hint="eastAsia" w:ascii="仿宋" w:hAnsi="仿宋" w:eastAsia="仿宋" w:cs="仿宋"/>
                <w:b/>
                <w:bCs/>
                <w:i w:val="0"/>
                <w:iCs w:val="0"/>
                <w:color w:val="000000"/>
                <w:kern w:val="0"/>
                <w:sz w:val="20"/>
                <w:szCs w:val="20"/>
                <w:u w:val="none"/>
                <w:lang w:val="en-US" w:eastAsia="zh-CN" w:bidi="ar"/>
              </w:rPr>
              <w:t>1.《农药管理条例》 （2022年3月29日《国务院关于修改和废止部分行政法规的决定》第二次修订）</w:t>
            </w:r>
            <w:r>
              <w:rPr>
                <w:rStyle w:val="15"/>
                <w:sz w:val="20"/>
                <w:szCs w:val="20"/>
                <w:lang w:val="en-US" w:eastAsia="zh-CN" w:bidi="ar"/>
              </w:rPr>
              <w:t>第五十四条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p>
            <w:pPr>
              <w:keepNext w:val="0"/>
              <w:keepLines w:val="0"/>
              <w:widowControl/>
              <w:suppressLineNumbers w:val="0"/>
              <w:jc w:val="left"/>
              <w:textAlignment w:val="center"/>
              <w:rPr>
                <w:rStyle w:val="15"/>
                <w:sz w:val="20"/>
                <w:szCs w:val="20"/>
                <w:lang w:val="en-US" w:eastAsia="zh-CN" w:bidi="ar"/>
              </w:rPr>
            </w:pPr>
            <w:r>
              <w:rPr>
                <w:rFonts w:hint="eastAsia" w:ascii="仿宋" w:hAnsi="仿宋" w:eastAsia="仿宋" w:cs="仿宋"/>
                <w:b/>
                <w:bCs/>
                <w:i w:val="0"/>
                <w:iCs w:val="0"/>
                <w:color w:val="000000"/>
                <w:kern w:val="0"/>
                <w:sz w:val="20"/>
                <w:szCs w:val="20"/>
                <w:u w:val="none"/>
                <w:lang w:val="en-US" w:eastAsia="zh-CN" w:bidi="ar"/>
              </w:rPr>
              <w:t>2.《中华人民共和国行政处罚法》</w:t>
            </w:r>
            <w:r>
              <w:rPr>
                <w:rStyle w:val="15"/>
                <w:sz w:val="20"/>
                <w:szCs w:val="20"/>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Style w:val="15"/>
                <w:sz w:val="20"/>
                <w:szCs w:val="20"/>
                <w:lang w:val="en-US" w:eastAsia="zh-CN" w:bidi="ar"/>
              </w:rPr>
            </w:pPr>
            <w:r>
              <w:rPr>
                <w:rFonts w:hint="eastAsia" w:ascii="仿宋" w:hAnsi="仿宋" w:eastAsia="仿宋" w:cs="仿宋"/>
                <w:b/>
                <w:bCs/>
                <w:i w:val="0"/>
                <w:iCs w:val="0"/>
                <w:color w:val="000000"/>
                <w:kern w:val="0"/>
                <w:sz w:val="20"/>
                <w:szCs w:val="20"/>
                <w:u w:val="none"/>
                <w:lang w:val="en-US" w:eastAsia="zh-CN" w:bidi="ar"/>
              </w:rPr>
              <w:t xml:space="preserve">3.《规范农业行政处罚自由裁量权办法》（农业农村部公告 第180号） </w:t>
            </w:r>
            <w:r>
              <w:rPr>
                <w:rStyle w:val="15"/>
                <w:sz w:val="20"/>
                <w:szCs w:val="20"/>
                <w:lang w:val="en-US" w:eastAsia="zh-CN" w:bidi="ar"/>
              </w:rPr>
              <w:t>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default"/>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〔2023〕２号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9"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农药经营者设立分支机构未依法变更农药经营许可证，或者未向分支机构所在地县级以上地方人民政府农业主管部门备案</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没收违法所得和违法经营的农药，处5000元以上2.75万元以下罚款。</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具有2个及以上从轻情形的，没收违法所得和违法经营的农药，处5000元罚款。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1.《农药管理条例》（2022年3月29日《国务院关于修改和废止部分行政法规的决定》第二次修订）</w:t>
            </w:r>
            <w:r>
              <w:rPr>
                <w:rFonts w:hint="eastAsia" w:ascii="仿宋" w:hAnsi="仿宋" w:eastAsia="仿宋" w:cs="仿宋"/>
                <w:i w:val="0"/>
                <w:iCs w:val="0"/>
                <w:color w:val="000000"/>
                <w:kern w:val="0"/>
                <w:sz w:val="20"/>
                <w:szCs w:val="20"/>
                <w:u w:val="none"/>
                <w:lang w:val="en-US" w:eastAsia="zh-CN" w:bidi="ar"/>
              </w:rPr>
              <w:t>第五十七条  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 xml:space="preserve">2.《中华人民共和国行政处罚法》 </w:t>
            </w:r>
            <w:r>
              <w:rPr>
                <w:rFonts w:hint="eastAsia" w:ascii="仿宋" w:hAnsi="仿宋" w:eastAsia="仿宋" w:cs="仿宋"/>
                <w:i w:val="0"/>
                <w:iCs w:val="0"/>
                <w:color w:val="000000"/>
                <w:kern w:val="0"/>
                <w:sz w:val="20"/>
                <w:szCs w:val="20"/>
                <w:u w:val="none"/>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keepNext w:val="0"/>
              <w:keepLines w:val="0"/>
              <w:widowControl/>
              <w:suppressLineNumbers w:val="0"/>
              <w:jc w:val="left"/>
              <w:textAlignment w:val="center"/>
              <w:rPr>
                <w:rFonts w:hint="eastAsia" w:ascii="仿宋" w:hAnsi="仿宋" w:eastAsia="仿宋" w:cs="仿宋"/>
                <w:b/>
                <w:bCs/>
                <w:i w:val="0"/>
                <w:iCs w:val="0"/>
                <w:color w:val="000000"/>
                <w:kern w:val="2"/>
                <w:sz w:val="20"/>
                <w:szCs w:val="20"/>
                <w:u w:val="none"/>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cs="仿宋_GB2312"/>
                <w:i w:val="0"/>
                <w:color w:val="000000"/>
                <w:kern w:val="0"/>
                <w:sz w:val="20"/>
                <w:szCs w:val="20"/>
                <w:u w:val="none"/>
                <w:lang w:val="en-US" w:eastAsia="zh-CN" w:bidi="ar"/>
              </w:rPr>
              <w:t>3</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农药经营者向未取得农药生产许可证的农药生产企业或者未取得农药经营许可证的其他农药经营者采购农药</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没收违法所得和违法经营的农药，处5000元以上2.75万元以下罚款。</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具有2个及以上从轻情形的，没收违法所得和违法经营的农药，处5000元罚款。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1.《农药管理条例》（2022年3月29日《国务院关于修改和废止部分行政法规的决定》第二次修订）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第五十七条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2.《中华人民共和国行政处罚法》</w:t>
            </w:r>
            <w:r>
              <w:rPr>
                <w:rFonts w:hint="eastAsia" w:ascii="仿宋" w:hAnsi="仿宋" w:eastAsia="仿宋" w:cs="仿宋"/>
                <w:i w:val="0"/>
                <w:iCs w:val="0"/>
                <w:color w:val="000000"/>
                <w:kern w:val="0"/>
                <w:sz w:val="20"/>
                <w:szCs w:val="20"/>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4"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农药经营者采购、销售未附具产品质量检验合格证或者包装、标签不符合规定的农药</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没收违法所得和违法经营的农药，处5000元以上2.75万元以下罚款。</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jc w:val="center"/>
              <w:rPr>
                <w:rFonts w:hint="eastAsia" w:ascii="宋体" w:hAnsi="宋体" w:eastAsia="宋体" w:cs="宋体"/>
                <w:i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具有2个及以上从轻情形的，没收违法所得和违法经营的农药，处5000元罚款。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1.《农药管理条例》（2022年3月29日《国务院关于修改和废止部分行政法规的决定》第二次修订）</w:t>
            </w:r>
            <w:r>
              <w:rPr>
                <w:rFonts w:hint="eastAsia" w:ascii="仿宋" w:hAnsi="仿宋" w:eastAsia="仿宋" w:cs="仿宋"/>
                <w:i w:val="0"/>
                <w:iCs w:val="0"/>
                <w:color w:val="000000"/>
                <w:kern w:val="0"/>
                <w:sz w:val="20"/>
                <w:szCs w:val="20"/>
                <w:u w:val="none"/>
                <w:lang w:val="en-US" w:eastAsia="zh-CN" w:bidi="ar"/>
              </w:rPr>
              <w:t>第五十七条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 xml:space="preserve">2.《中华人民共和国行政处罚法》 </w:t>
            </w:r>
            <w:r>
              <w:rPr>
                <w:rFonts w:hint="eastAsia" w:ascii="仿宋" w:hAnsi="仿宋" w:eastAsia="仿宋" w:cs="仿宋"/>
                <w:i w:val="0"/>
                <w:iCs w:val="0"/>
                <w:color w:val="000000"/>
                <w:kern w:val="0"/>
                <w:sz w:val="20"/>
                <w:szCs w:val="20"/>
                <w:u w:val="none"/>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农药经营者不停止销售依法应当召回的农药</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没收违法所得和违法经营的农药，处5000元以上2.75万元以下罚款。</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jc w:val="center"/>
              <w:rPr>
                <w:rFonts w:hint="eastAsia" w:ascii="黑体" w:hAnsi="宋体" w:eastAsia="黑体" w:cs="黑体"/>
                <w:i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具有2个及以上从轻情形的，没收违法所得和违法经营的农药，处5000元罚款。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1.《农药管理条例》（2022年3月29日《国务院关于修改和废止部分行政法规的决定》第二次修订）</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第五十七条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 xml:space="preserve">2.《中华人民共和国行政处罚法》 </w:t>
            </w:r>
            <w:r>
              <w:rPr>
                <w:rFonts w:hint="eastAsia" w:ascii="仿宋" w:hAnsi="仿宋" w:eastAsia="仿宋" w:cs="仿宋"/>
                <w:i w:val="0"/>
                <w:iCs w:val="0"/>
                <w:color w:val="000000"/>
                <w:kern w:val="0"/>
                <w:sz w:val="20"/>
                <w:szCs w:val="20"/>
                <w:u w:val="none"/>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无兽药生产许可证、兽药经营许可证生产、经营兽药的，或者虽有兽药生产许可证、兽药经营许可证，生产、经营假、劣兽药的，或者兽药经营企业经营人用药品的或擅自生产强制免疫所需兽用生物制品</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没收用于违法生产的原料、辅料、包装材料及生产、经营的兽药和违法所得，并处违法生产、经营的兽药(包括已出售的和未出售的兽药，下同)货值金额2倍以上3.5倍以下罚款，货值金额无法查证核实的，处10万元以上15万元以下罚款。</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具有2个及以上从轻情形的，处货值金额2倍罚款，货值金额无法查证核实的，处10万元罚款，没收违法所得处罚同上。</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1.《兽药管理条例》（2020年3月27日中华人民共和国国务院令第726号《国务院关于修改和废止部分行政法规的决定》第三次修订）</w:t>
            </w:r>
            <w:r>
              <w:rPr>
                <w:rFonts w:hint="eastAsia" w:ascii="仿宋" w:hAnsi="仿宋" w:eastAsia="仿宋" w:cs="仿宋"/>
                <w:i w:val="0"/>
                <w:iCs w:val="0"/>
                <w:color w:val="000000"/>
                <w:kern w:val="0"/>
                <w:sz w:val="20"/>
                <w:szCs w:val="20"/>
                <w:u w:val="none"/>
                <w:lang w:val="en-US" w:eastAsia="zh-CN" w:bidi="ar"/>
              </w:rPr>
              <w:t>第五十六条 第一款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2.《中华人民共和国行政处罚法》</w:t>
            </w:r>
            <w:r>
              <w:rPr>
                <w:rFonts w:hint="eastAsia" w:ascii="仿宋" w:hAnsi="仿宋" w:eastAsia="仿宋" w:cs="仿宋"/>
                <w:i w:val="0"/>
                <w:iCs w:val="0"/>
                <w:color w:val="000000"/>
                <w:kern w:val="0"/>
                <w:sz w:val="20"/>
                <w:szCs w:val="20"/>
                <w:u w:val="none"/>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p>
            <w:pPr>
              <w:keepNext w:val="0"/>
              <w:keepLines w:val="0"/>
              <w:widowControl/>
              <w:suppressLineNumbers w:val="0"/>
              <w:jc w:val="left"/>
              <w:textAlignment w:val="center"/>
              <w:rPr>
                <w:rFonts w:hint="eastAsia" w:ascii="仿宋" w:hAnsi="仿宋" w:eastAsia="仿宋" w:cs="仿宋"/>
                <w:b/>
                <w:bCs/>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 xml:space="preserve">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未按照国家有关兽药安全使用规定使用兽药的、未建立用药记录或者记录不完整真实的，或者使用禁止使用的药品和其他化合物的，或者将人用药品用于动物</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积极改正，具有《中华人民共和国行政处罚法》第三十二条从轻、减轻情形，且无《规范农业行政处罚自由裁量权办法》第十五条、《农业农村部修订发布兽药严重违法行为从重处罚情形公告》 第七条 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对饲喂了违禁药物及其他化合物的动物及其产品进行无害化处理；对违法单位处1万元以上3万元以下罚款。</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具有2个及以上从轻情形的，对饲喂了违禁药物及其他化合物的动物及其产品进行无害化处理；对违法单位处1万元罚款。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1.《兽药管理条例》（2020年3月27日中华人民共和国国务院令第726号《国务院关于修改和废止部分行政法规的决定》第三次修订）</w:t>
            </w:r>
            <w:r>
              <w:rPr>
                <w:rFonts w:hint="eastAsia" w:ascii="仿宋" w:hAnsi="仿宋" w:eastAsia="仿宋" w:cs="仿宋"/>
                <w:i w:val="0"/>
                <w:iCs w:val="0"/>
                <w:color w:val="000000"/>
                <w:kern w:val="0"/>
                <w:sz w:val="20"/>
                <w:szCs w:val="20"/>
                <w:u w:val="none"/>
                <w:lang w:val="en-US" w:eastAsia="zh-CN" w:bidi="ar"/>
              </w:rPr>
              <w:t>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2.《中华人民共和国行政处罚法》</w:t>
            </w:r>
            <w:r>
              <w:rPr>
                <w:rFonts w:hint="eastAsia" w:ascii="仿宋" w:hAnsi="仿宋" w:eastAsia="仿宋" w:cs="仿宋"/>
                <w:i w:val="0"/>
                <w:iCs w:val="0"/>
                <w:color w:val="000000"/>
                <w:kern w:val="0"/>
                <w:sz w:val="20"/>
                <w:szCs w:val="20"/>
                <w:u w:val="none"/>
                <w:lang w:val="en-US" w:eastAsia="zh-CN" w:bidi="ar"/>
              </w:rPr>
              <w:t xml:space="preserve"> 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4.《农业农村部修订发布兽药严重违法行为从重处罚情形公告》（2018年农业农村部公告第97号）</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第七条 兽药使用单位违反国家有关兽药安全使用规定，明知是假兽用疫苗或者应当经审查批准而未经审查批准即生产、进口的兽用疫苗，仍非法使用的，按照《兽药管理条例》第六十二条处理，按上限罚款；给他人造成损失的，依法承担赔偿责任。</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5.关于印发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生产、销售未取得登记证的肥料产品</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给予警告，并处违法所得1倍以下罚款，但最高不得超过10000元；没有违法所得的，处3300元以下罚款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1.《肥料登记管理办法》（农业农村部令2022年第1号公布新修订，于2022年1月7日起施行）</w:t>
            </w:r>
            <w:r>
              <w:rPr>
                <w:rFonts w:hint="eastAsia" w:ascii="仿宋" w:hAnsi="仿宋" w:eastAsia="仿宋" w:cs="仿宋"/>
                <w:i w:val="0"/>
                <w:iCs w:val="0"/>
                <w:color w:val="000000"/>
                <w:kern w:val="0"/>
                <w:sz w:val="20"/>
                <w:szCs w:val="20"/>
                <w:u w:val="none"/>
                <w:lang w:val="en-US" w:eastAsia="zh-CN" w:bidi="ar"/>
              </w:rPr>
              <w:t xml:space="preserve">第二十六条  有下列情形之一的，由县级以上农业农村主管部门给予警告，并处违法所得3倍以下罚款，但最高不得超过30000元；没有违法所得的，处10000元以下罚款： </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（一）生产、销售未取得登记证的肥料产品； </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 xml:space="preserve">2.《中华人民共和国行政处罚法》 </w:t>
            </w:r>
            <w:r>
              <w:rPr>
                <w:rFonts w:hint="eastAsia" w:ascii="仿宋" w:hAnsi="仿宋" w:eastAsia="仿宋" w:cs="仿宋"/>
                <w:i w:val="0"/>
                <w:iCs w:val="0"/>
                <w:color w:val="000000"/>
                <w:kern w:val="0"/>
                <w:sz w:val="20"/>
                <w:szCs w:val="20"/>
                <w:u w:val="none"/>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假冒、伪造肥料登记证、登记证号</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jc w:val="center"/>
              <w:rPr>
                <w:rFonts w:hint="eastAsia" w:ascii="宋体" w:hAnsi="宋体" w:eastAsia="宋体" w:cs="宋体"/>
                <w:i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给予警告，并处违法所得1倍以下罚款，但最高不得超过10000元；没有违法所得的，处3300元以下罚款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1.《肥料登记管理办法》（农业农村部令2022年第1号公布新修订，于2022年1月7日起施行）</w:t>
            </w:r>
            <w:r>
              <w:rPr>
                <w:rFonts w:hint="eastAsia" w:ascii="仿宋" w:hAnsi="仿宋" w:eastAsia="仿宋" w:cs="仿宋"/>
                <w:i w:val="0"/>
                <w:iCs w:val="0"/>
                <w:color w:val="000000"/>
                <w:kern w:val="0"/>
                <w:sz w:val="20"/>
                <w:szCs w:val="20"/>
                <w:u w:val="none"/>
                <w:lang w:val="en-US" w:eastAsia="zh-CN" w:bidi="ar"/>
              </w:rPr>
              <w:t xml:space="preserve">第二十六条  有下列情形之一的，由县级以上农业农村主管部门给予警告，并处违法所得3倍以下罚款，但最高不得超过30000元；没有违法所得的，处10000元以下罚款： （二）假冒、伪造肥料登记证、登记证号的； </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2.《中华人民共和国行政处罚法》</w:t>
            </w:r>
            <w:r>
              <w:rPr>
                <w:rFonts w:hint="eastAsia" w:ascii="仿宋" w:hAnsi="仿宋" w:eastAsia="仿宋" w:cs="仿宋"/>
                <w:i w:val="0"/>
                <w:iCs w:val="0"/>
                <w:color w:val="000000"/>
                <w:kern w:val="0"/>
                <w:sz w:val="20"/>
                <w:szCs w:val="20"/>
                <w:u w:val="none"/>
                <w:lang w:val="en-US" w:eastAsia="zh-CN" w:bidi="ar"/>
              </w:rPr>
              <w:t xml:space="preserve"> 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生产、销售的肥料产品有效成分或含量与登记批准的内容不符的</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jc w:val="center"/>
              <w:rPr>
                <w:rFonts w:hint="eastAsia" w:ascii="宋体" w:hAnsi="宋体" w:eastAsia="宋体" w:cs="宋体"/>
                <w:i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给予警告，并处违法所得1倍以下罚款，但最高不得超过10000元；没有违法所得的，处3300元以下罚款</w:t>
            </w: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1.《肥料登记管理办法》（农业农村部令2022年第1号公布新修订，于2022年1月7日起施行）</w:t>
            </w:r>
            <w:r>
              <w:rPr>
                <w:rFonts w:hint="eastAsia" w:ascii="仿宋" w:hAnsi="仿宋" w:eastAsia="仿宋" w:cs="仿宋"/>
                <w:i w:val="0"/>
                <w:iCs w:val="0"/>
                <w:color w:val="000000"/>
                <w:kern w:val="0"/>
                <w:sz w:val="20"/>
                <w:szCs w:val="20"/>
                <w:u w:val="none"/>
                <w:lang w:val="en-US" w:eastAsia="zh-CN" w:bidi="ar"/>
              </w:rPr>
              <w:t xml:space="preserve">第二十六条  有下列情形之一的，由县级以上农业农村主管部门给予警告，并处违法所得3倍以下罚款，但最高不得超过30000元；没有违法所得的，处10000元以下罚款： （三）生产、销售的肥料产品有效成分或含量与登记批准的内容不符的。 </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 xml:space="preserve">2.《中华人民共和国行政处罚法》 </w:t>
            </w:r>
            <w:r>
              <w:rPr>
                <w:rFonts w:hint="eastAsia" w:ascii="仿宋" w:hAnsi="仿宋" w:eastAsia="仿宋" w:cs="仿宋"/>
                <w:i w:val="0"/>
                <w:iCs w:val="0"/>
                <w:color w:val="000000"/>
                <w:kern w:val="0"/>
                <w:sz w:val="20"/>
                <w:szCs w:val="20"/>
                <w:u w:val="none"/>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75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对生产、销售包装上未附标签、标签残缺不清或者擅自修改标签内容的</w:t>
            </w:r>
          </w:p>
        </w:tc>
        <w:tc>
          <w:tcPr>
            <w:tcW w:w="1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0"/>
                <w:szCs w:val="20"/>
                <w:u w:val="none"/>
                <w:lang w:val="en-US" w:eastAsia="zh-CN"/>
              </w:rPr>
            </w:pPr>
            <w:r>
              <w:rPr>
                <w:rFonts w:hint="eastAsia" w:ascii="仿宋" w:hAnsi="仿宋" w:eastAsia="仿宋" w:cs="仿宋"/>
                <w:i w:val="0"/>
                <w:iCs w:val="0"/>
                <w:color w:val="000000"/>
                <w:kern w:val="0"/>
                <w:sz w:val="20"/>
                <w:szCs w:val="20"/>
                <w:u w:val="none"/>
                <w:lang w:val="en-US" w:eastAsia="zh-CN" w:bidi="ar"/>
              </w:rPr>
              <w:t>情节轻微、积极改正，具有《中华人民共和国行政处罚法》第三十二条从轻、减轻情形，且无《规范农业行政处罚自由裁量权办法》第十五条从重处罚情形。</w:t>
            </w:r>
          </w:p>
        </w:tc>
        <w:tc>
          <w:tcPr>
            <w:tcW w:w="2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（从轻处罚）</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给予警告，并处违法所得1倍以下罚款，但最高不得超过6700元；没有违法所得的，处3300元以下罚款。</w:t>
            </w:r>
          </w:p>
          <w:p>
            <w:pPr>
              <w:jc w:val="center"/>
              <w:rPr>
                <w:rFonts w:hint="eastAsia" w:ascii="宋体" w:hAnsi="宋体" w:eastAsia="宋体" w:cs="宋体"/>
                <w:i w:val="0"/>
                <w:color w:val="000000"/>
                <w:sz w:val="20"/>
                <w:szCs w:val="20"/>
                <w:u w:val="none"/>
              </w:rPr>
            </w:pPr>
          </w:p>
        </w:tc>
        <w:tc>
          <w:tcPr>
            <w:tcW w:w="58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1.《肥料登记管理办法》（农业农村部令2022年第1号公布新修订，于2022年1月7日起施行）</w:t>
            </w:r>
            <w:r>
              <w:rPr>
                <w:rFonts w:hint="eastAsia" w:ascii="仿宋" w:hAnsi="仿宋" w:eastAsia="仿宋" w:cs="仿宋"/>
                <w:i w:val="0"/>
                <w:iCs w:val="0"/>
                <w:color w:val="000000"/>
                <w:kern w:val="0"/>
                <w:sz w:val="20"/>
                <w:szCs w:val="20"/>
                <w:u w:val="none"/>
                <w:lang w:val="en-US" w:eastAsia="zh-CN" w:bidi="ar"/>
              </w:rPr>
              <w:t xml:space="preserve">第二十七条  有下列情形之一的，由县级以上农业农村主管部门给予警告，并处违法所得3倍以下罚款，但最高不得超过 20000元；没有违法所得的，处10000元以下罚款： </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（三）生产、销售包装上未附标签、标签残缺不清或者擅自修改标签内容的</w:t>
            </w:r>
            <w:r>
              <w:rPr>
                <w:rFonts w:hint="eastAsia" w:ascii="仿宋" w:hAnsi="仿宋" w:eastAsia="仿宋" w:cs="仿宋"/>
                <w:b/>
                <w:bCs/>
                <w:i w:val="0"/>
                <w:iCs w:val="0"/>
                <w:color w:val="000000"/>
                <w:kern w:val="0"/>
                <w:sz w:val="20"/>
                <w:szCs w:val="20"/>
                <w:u w:val="none"/>
                <w:lang w:val="en-US" w:eastAsia="zh-CN" w:bidi="ar"/>
              </w:rPr>
              <w:t xml:space="preserve">2.《中华人民共和国行政处罚法》 </w:t>
            </w:r>
            <w:r>
              <w:rPr>
                <w:rFonts w:hint="eastAsia" w:ascii="仿宋" w:hAnsi="仿宋" w:eastAsia="仿宋" w:cs="仿宋"/>
                <w:i w:val="0"/>
                <w:iCs w:val="0"/>
                <w:color w:val="000000"/>
                <w:kern w:val="0"/>
                <w:sz w:val="20"/>
                <w:szCs w:val="20"/>
                <w:u w:val="none"/>
                <w:lang w:val="en-US" w:eastAsia="zh-CN" w:bidi="ar"/>
              </w:rPr>
              <w:t>第三十二条　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3.《规范农业行政处罚自由裁量权办法》（农业农村部公告 第180号）</w:t>
            </w:r>
            <w:r>
              <w:rPr>
                <w:rFonts w:hint="eastAsia" w:ascii="仿宋" w:hAnsi="仿宋" w:eastAsia="仿宋" w:cs="仿宋"/>
                <w:i w:val="0"/>
                <w:iCs w:val="0"/>
                <w:color w:val="000000"/>
                <w:kern w:val="0"/>
                <w:sz w:val="20"/>
                <w:szCs w:val="20"/>
                <w:u w:val="none"/>
                <w:lang w:val="en-US" w:eastAsia="zh-CN" w:bidi="ar"/>
              </w:rPr>
              <w:t xml:space="preserve"> 第十五条 有下列情形之一的，农业农村主管部门依法从重处罚：（一）违法情节恶劣，造成严重危害后果的；（二）责令改正拒不改正，或者一年内实施两次以上同种违法行为的；（三）妨碍、阻挠或者抗拒执法人员依法调查、处理其违法行为的；（四）故意转移、隐匿、毁坏或伪造证据，或者对举报投诉人、证人打击报复的；（五）在共同违法行为中起主要作用的；（六）胁迫、诱骗或教唆未成年人实施违法行为的；（七）其他依法应当从重处罚的。</w:t>
            </w:r>
          </w:p>
          <w:p>
            <w:pPr>
              <w:pStyle w:val="4"/>
              <w:rPr>
                <w:rFonts w:hint="eastAsia"/>
                <w:sz w:val="20"/>
                <w:szCs w:val="20"/>
                <w:lang w:val="en-US" w:eastAsia="zh-CN"/>
              </w:rPr>
            </w:pPr>
            <w:r>
              <w:rPr>
                <w:rFonts w:hint="eastAsia" w:ascii="仿宋" w:hAnsi="仿宋" w:eastAsia="仿宋" w:cs="仿宋"/>
                <w:b/>
                <w:bCs/>
                <w:i w:val="0"/>
                <w:iCs w:val="0"/>
                <w:color w:val="000000"/>
                <w:kern w:val="0"/>
                <w:sz w:val="20"/>
                <w:szCs w:val="20"/>
                <w:u w:val="none"/>
                <w:lang w:val="en-US" w:eastAsia="zh-CN" w:bidi="ar"/>
              </w:rPr>
              <w:t>4.关于印发 «内蒙古自治区农牧业行政处罚自由裁量权适用规则»和 «内蒙古自治区农牧业行政处罚自由裁量权基准»的通知（内农牧厅规 〔２０２３〕２号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锡盟农牧局</w:t>
            </w:r>
          </w:p>
        </w:tc>
      </w:tr>
    </w:tbl>
    <w:p/>
    <w:sectPr>
      <w:headerReference r:id="rId3" w:type="default"/>
      <w:footerReference r:id="rId4" w:type="default"/>
      <w:footnotePr>
        <w:numFmt w:val="decimal"/>
      </w:footnotePr>
      <w:endnotePr>
        <w:numFmt w:val="decimal"/>
      </w:endnotePr>
      <w:pgSz w:w="16838" w:h="11906" w:orient="landscape"/>
      <w:pgMar w:top="1474" w:right="1701" w:bottom="147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snapToGrid w:val="0"/>
      <w:jc w:val="left"/>
      <w:rPr>
        <w:rStyle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YjAwNzYxYjk3MTJiZWE1YjI1Njg4MDk0N2RiODcifQ=="/>
  </w:docVars>
  <w:rsids>
    <w:rsidRoot w:val="9FFFF522"/>
    <w:rsid w:val="00B87B45"/>
    <w:rsid w:val="047C6C00"/>
    <w:rsid w:val="06207E16"/>
    <w:rsid w:val="07EE292F"/>
    <w:rsid w:val="09443689"/>
    <w:rsid w:val="0BB03454"/>
    <w:rsid w:val="101C784D"/>
    <w:rsid w:val="164A4FAE"/>
    <w:rsid w:val="1ED80850"/>
    <w:rsid w:val="24685FD5"/>
    <w:rsid w:val="2ABE496C"/>
    <w:rsid w:val="2CFD6498"/>
    <w:rsid w:val="2EE64CA0"/>
    <w:rsid w:val="371038BD"/>
    <w:rsid w:val="3FEB7211"/>
    <w:rsid w:val="41450AFD"/>
    <w:rsid w:val="55A86665"/>
    <w:rsid w:val="67CB2D5D"/>
    <w:rsid w:val="6FFD4164"/>
    <w:rsid w:val="72F813AB"/>
    <w:rsid w:val="738129BF"/>
    <w:rsid w:val="78D37FAF"/>
    <w:rsid w:val="9FFFF522"/>
    <w:rsid w:val="B357E5C9"/>
    <w:rsid w:val="BFBF74D2"/>
    <w:rsid w:val="DF8BBFD3"/>
    <w:rsid w:val="FFF31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9">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customStyle="1" w:styleId="2">
    <w:name w:val="Body Text First Indent 2"/>
    <w:basedOn w:val="3"/>
    <w:next w:val="1"/>
    <w:qFormat/>
    <w:uiPriority w:val="0"/>
    <w:pPr>
      <w:ind w:firstLine="420" w:firstLineChars="200"/>
    </w:pPr>
  </w:style>
  <w:style w:type="paragraph" w:customStyle="1" w:styleId="3">
    <w:name w:val="Body Text Indent"/>
    <w:basedOn w:val="1"/>
    <w:next w:val="4"/>
    <w:uiPriority w:val="0"/>
    <w:pPr>
      <w:spacing w:after="120" w:afterLines="0"/>
      <w:ind w:left="420" w:leftChars="200"/>
    </w:p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tabs>
        <w:tab w:val="center" w:pos="4153"/>
        <w:tab w:val="right" w:pos="8306"/>
      </w:tabs>
      <w:snapToGrid w:val="0"/>
    </w:pPr>
    <w:rPr>
      <w:sz w:val="18"/>
    </w:rPr>
  </w:style>
  <w:style w:type="paragraph" w:styleId="6">
    <w:name w:val="Normal (Web)"/>
    <w:basedOn w:val="1"/>
    <w:link w:val="11"/>
    <w:qFormat/>
    <w:uiPriority w:val="0"/>
    <w:pPr>
      <w:widowControl/>
      <w:spacing w:before="100" w:beforeLines="0" w:beforeAutospacing="1" w:after="100" w:afterLines="0" w:afterAutospacing="1" w:line="480" w:lineRule="auto"/>
      <w:jc w:val="left"/>
    </w:pPr>
    <w:rPr>
      <w:rFonts w:ascii="宋体" w:hAnsi="宋体" w:eastAsia="宋体"/>
      <w:kern w:val="0"/>
      <w:sz w:val="24"/>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character" w:customStyle="1" w:styleId="11">
    <w:name w:val="普通(网站) Char"/>
    <w:link w:val="6"/>
    <w:qFormat/>
    <w:uiPriority w:val="0"/>
    <w:rPr>
      <w:rFonts w:ascii="宋体" w:hAnsi="宋体" w:eastAsia="宋体"/>
      <w:kern w:val="0"/>
      <w:sz w:val="24"/>
    </w:rPr>
  </w:style>
  <w:style w:type="character" w:customStyle="1" w:styleId="12">
    <w:name w:val="NormalCharacter"/>
    <w:qFormat/>
    <w:uiPriority w:val="0"/>
    <w:rPr>
      <w:rFonts w:ascii="Calibri" w:hAnsi="Calibri" w:eastAsia="宋体" w:cs="Times New Roman"/>
      <w:kern w:val="2"/>
      <w:sz w:val="21"/>
      <w:lang w:val="en-US" w:eastAsia="zh-CN" w:bidi="ar-SA"/>
    </w:rPr>
  </w:style>
  <w:style w:type="character" w:customStyle="1" w:styleId="13">
    <w:name w:val="font21"/>
    <w:basedOn w:val="9"/>
    <w:uiPriority w:val="0"/>
    <w:rPr>
      <w:rFonts w:hint="eastAsia" w:ascii="宋体" w:hAnsi="宋体" w:eastAsia="宋体" w:cs="宋体"/>
      <w:b/>
      <w:bCs/>
      <w:color w:val="000000"/>
      <w:sz w:val="22"/>
      <w:szCs w:val="22"/>
      <w:u w:val="none"/>
    </w:rPr>
  </w:style>
  <w:style w:type="character" w:customStyle="1" w:styleId="14">
    <w:name w:val="font11"/>
    <w:basedOn w:val="9"/>
    <w:uiPriority w:val="0"/>
    <w:rPr>
      <w:rFonts w:hint="eastAsia" w:ascii="宋体" w:hAnsi="宋体" w:eastAsia="宋体" w:cs="宋体"/>
      <w:color w:val="000000"/>
      <w:sz w:val="22"/>
      <w:szCs w:val="22"/>
      <w:u w:val="none"/>
    </w:rPr>
  </w:style>
  <w:style w:type="character" w:customStyle="1" w:styleId="15">
    <w:name w:val="font31"/>
    <w:basedOn w:val="9"/>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1071</Words>
  <Characters>1103</Characters>
  <Lines>0</Lines>
  <Paragraphs>0</Paragraphs>
  <TotalTime>17.6666666666667</TotalTime>
  <ScaleCrop>false</ScaleCrop>
  <LinksUpToDate>false</LinksUpToDate>
  <CharactersWithSpaces>1866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2024-05-23T00:31:00Z</dcterms:created>
  <dc:creator>inspur</dc:creator>
  <cp:lastModifiedBy>乌云那日苏</cp:lastModifiedBy>
  <cp:lastPrinted>2024-06-11T15:22:18Z</cp:lastPrinted>
  <dcterms:modified xsi:type="dcterms:W3CDTF">2024-06-17T03:50:38Z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34E01711601576F678AD4D6628EA7371</vt:lpwstr>
  </property>
</Properties>
</file>