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jc w:val="center"/>
        <w:rPr>
          <w:rFonts w:eastAsia="黑体" w:cs="宋体"/>
          <w:b/>
          <w:sz w:val="52"/>
          <w:szCs w:val="52"/>
        </w:rPr>
      </w:pPr>
    </w:p>
    <w:p>
      <w:pPr>
        <w:pageBreakBefore w:val="0"/>
        <w:kinsoku/>
        <w:wordWrap/>
        <w:overflowPunct/>
        <w:topLinePunct w:val="0"/>
        <w:bidi w:val="0"/>
        <w:spacing w:line="600" w:lineRule="exact"/>
        <w:jc w:val="center"/>
        <w:rPr>
          <w:rFonts w:eastAsia="黑体" w:cs="宋体"/>
          <w:b/>
          <w:sz w:val="52"/>
          <w:szCs w:val="52"/>
        </w:rPr>
      </w:pPr>
    </w:p>
    <w:p>
      <w:pPr>
        <w:pageBreakBefore w:val="0"/>
        <w:kinsoku/>
        <w:wordWrap/>
        <w:overflowPunct/>
        <w:topLinePunct w:val="0"/>
        <w:bidi w:val="0"/>
        <w:spacing w:line="600" w:lineRule="exact"/>
        <w:jc w:val="left"/>
        <w:rPr>
          <w:rFonts w:ascii="黑体" w:hAnsi="黑体" w:eastAsia="黑体" w:cs="黑体"/>
          <w:b/>
          <w:bCs/>
          <w:sz w:val="32"/>
          <w:szCs w:val="32"/>
        </w:rPr>
      </w:pPr>
    </w:p>
    <w:p>
      <w:pPr>
        <w:pageBreakBefore w:val="0"/>
        <w:kinsoku/>
        <w:wordWrap/>
        <w:overflowPunct/>
        <w:topLinePunct w:val="0"/>
        <w:bidi w:val="0"/>
        <w:spacing w:line="600" w:lineRule="exact"/>
        <w:jc w:val="left"/>
        <w:rPr>
          <w:rFonts w:ascii="Arial" w:hAnsi="Arial" w:eastAsia="Symbol"/>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hint="eastAsia" w:ascii="黑体" w:hAnsi="黑体" w:eastAsia="黑体" w:cs="黑体"/>
          <w:b/>
          <w:bCs/>
          <w:sz w:val="44"/>
          <w:szCs w:val="44"/>
          <w:u w:val="single"/>
          <w:lang w:val="en-US" w:eastAsia="zh-CN"/>
        </w:rPr>
      </w:pPr>
      <w:r>
        <w:rPr>
          <w:rFonts w:hint="eastAsia" w:ascii="黑体" w:hAnsi="黑体" w:eastAsia="黑体" w:cs="黑体"/>
          <w:b/>
          <w:bCs/>
          <w:sz w:val="44"/>
          <w:szCs w:val="44"/>
          <w:lang w:val="en-US" w:eastAsia="zh-CN"/>
        </w:rPr>
        <w:t>2024</w:t>
      </w:r>
      <w:r>
        <w:rPr>
          <w:rFonts w:hint="eastAsia" w:ascii="黑体" w:hAnsi="黑体" w:eastAsia="黑体" w:cs="黑体"/>
          <w:b/>
          <w:bCs/>
          <w:sz w:val="44"/>
          <w:szCs w:val="44"/>
        </w:rPr>
        <w:t>年度</w:t>
      </w:r>
      <w:r>
        <w:rPr>
          <w:rFonts w:hint="eastAsia" w:ascii="黑体" w:hAnsi="黑体" w:eastAsia="黑体" w:cs="黑体"/>
          <w:b/>
          <w:bCs/>
          <w:sz w:val="44"/>
          <w:szCs w:val="44"/>
          <w:u w:val="single"/>
          <w:lang w:val="en-US" w:eastAsia="zh-CN"/>
        </w:rPr>
        <w:t>锡林郭勒盟农牧业科学研究所</w:t>
      </w:r>
    </w:p>
    <w:p>
      <w:pPr>
        <w:pageBreakBefore w:val="0"/>
        <w:kinsoku/>
        <w:wordWrap/>
        <w:overflowPunct/>
        <w:topLinePunct w:val="0"/>
        <w:bidi w:val="0"/>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预算公开</w:t>
      </w: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rPr>
          <w:rFonts w:hint="eastAsia" w:ascii="黑体" w:hAnsi="黑体" w:eastAsia="黑体" w:cs="黑体"/>
          <w:sz w:val="32"/>
          <w:szCs w:val="32"/>
        </w:rPr>
      </w:pPr>
    </w:p>
    <w:p>
      <w:pPr>
        <w:pageBreakBefore w:val="0"/>
        <w:kinsoku/>
        <w:wordWrap/>
        <w:overflowPunct/>
        <w:topLinePunct w:val="0"/>
        <w:bidi w:val="0"/>
        <w:adjustRightInd w:val="0"/>
        <w:snapToGrid w:val="0"/>
        <w:spacing w:line="600" w:lineRule="exact"/>
        <w:jc w:val="center"/>
        <w:rPr>
          <w:rFonts w:ascii="黑体" w:hAnsi="黑体" w:eastAsia="黑体" w:cs="黑体"/>
          <w:sz w:val="32"/>
          <w:szCs w:val="32"/>
        </w:rPr>
      </w:pPr>
      <w:r>
        <w:rPr>
          <w:rFonts w:hint="eastAsia" w:ascii="黑体" w:hAnsi="黑体" w:eastAsia="黑体" w:cs="黑体"/>
          <w:sz w:val="32"/>
          <w:szCs w:val="32"/>
        </w:rPr>
        <w:t>批复时间：</w:t>
      </w:r>
      <w:r>
        <w:rPr>
          <w:rFonts w:hint="eastAsia" w:ascii="黑体" w:hAnsi="黑体" w:eastAsia="黑体" w:cs="黑体"/>
          <w:sz w:val="32"/>
          <w:szCs w:val="32"/>
          <w:u w:val="single"/>
          <w:lang w:val="en-US" w:eastAsia="zh-CN"/>
        </w:rPr>
        <w:t>2024</w:t>
      </w:r>
      <w:r>
        <w:rPr>
          <w:rFonts w:hint="eastAsia" w:ascii="黑体" w:hAnsi="黑体" w:eastAsia="黑体" w:cs="黑体"/>
          <w:sz w:val="32"/>
          <w:szCs w:val="32"/>
          <w:u w:val="single"/>
        </w:rPr>
        <w:t>年</w:t>
      </w:r>
      <w:r>
        <w:rPr>
          <w:rFonts w:hint="eastAsia" w:ascii="黑体" w:hAnsi="黑体" w:eastAsia="黑体" w:cs="黑体"/>
          <w:sz w:val="32"/>
          <w:szCs w:val="32"/>
          <w:u w:val="single"/>
          <w:lang w:val="en-US" w:eastAsia="zh-CN"/>
        </w:rPr>
        <w:t>2</w:t>
      </w:r>
      <w:r>
        <w:rPr>
          <w:rFonts w:hint="eastAsia" w:ascii="黑体" w:hAnsi="黑体" w:eastAsia="黑体" w:cs="黑体"/>
          <w:sz w:val="32"/>
          <w:szCs w:val="32"/>
          <w:u w:val="single"/>
        </w:rPr>
        <w:t>月</w:t>
      </w:r>
      <w:r>
        <w:rPr>
          <w:rFonts w:hint="eastAsia" w:ascii="黑体" w:hAnsi="黑体" w:eastAsia="黑体" w:cs="黑体"/>
          <w:sz w:val="32"/>
          <w:szCs w:val="32"/>
          <w:u w:val="single"/>
          <w:lang w:val="en-US" w:eastAsia="zh-CN"/>
        </w:rPr>
        <w:t>28</w:t>
      </w:r>
      <w:r>
        <w:rPr>
          <w:rFonts w:hint="eastAsia" w:ascii="黑体" w:hAnsi="黑体" w:eastAsia="黑体" w:cs="黑体"/>
          <w:sz w:val="32"/>
          <w:szCs w:val="32"/>
          <w:u w:val="single"/>
        </w:rPr>
        <w:t>日</w:t>
      </w:r>
    </w:p>
    <w:p>
      <w:pPr>
        <w:pStyle w:val="2"/>
        <w:pageBreakBefore w:val="0"/>
        <w:kinsoku/>
        <w:wordWrap/>
        <w:overflowPunct/>
        <w:topLinePunct w:val="0"/>
        <w:bidi w:val="0"/>
        <w:spacing w:after="0" w:line="600" w:lineRule="exact"/>
        <w:ind w:left="0" w:leftChars="0" w:firstLine="0" w:firstLineChars="0"/>
        <w:jc w:val="center"/>
        <w:rPr>
          <w:rFonts w:hint="default" w:ascii="黑体" w:hAnsi="黑体" w:eastAsia="黑体" w:cs="黑体"/>
        </w:rPr>
      </w:pPr>
      <w:r>
        <w:rPr>
          <w:rFonts w:ascii="黑体" w:hAnsi="黑体" w:eastAsia="黑体" w:cs="黑体"/>
          <w:sz w:val="32"/>
          <w:szCs w:val="32"/>
        </w:rPr>
        <w:t>公开时间：</w:t>
      </w:r>
      <w:r>
        <w:rPr>
          <w:rFonts w:hint="eastAsia" w:ascii="黑体" w:hAnsi="黑体" w:eastAsia="黑体" w:cs="黑体"/>
          <w:sz w:val="32"/>
          <w:szCs w:val="32"/>
          <w:u w:val="single"/>
          <w:lang w:val="en-US" w:eastAsia="zh-CN"/>
        </w:rPr>
        <w:t>2024</w:t>
      </w:r>
      <w:r>
        <w:rPr>
          <w:rFonts w:ascii="黑体" w:hAnsi="黑体" w:eastAsia="黑体" w:cs="黑体"/>
          <w:sz w:val="32"/>
          <w:szCs w:val="32"/>
          <w:u w:val="single"/>
        </w:rPr>
        <w:t>年</w:t>
      </w:r>
      <w:r>
        <w:rPr>
          <w:rFonts w:hint="eastAsia" w:ascii="黑体" w:hAnsi="黑体" w:eastAsia="黑体" w:cs="黑体"/>
          <w:sz w:val="32"/>
          <w:szCs w:val="32"/>
          <w:u w:val="single"/>
          <w:lang w:val="en-US" w:eastAsia="zh-CN"/>
        </w:rPr>
        <w:t>3</w:t>
      </w:r>
      <w:r>
        <w:rPr>
          <w:rFonts w:ascii="黑体" w:hAnsi="黑体" w:eastAsia="黑体" w:cs="黑体"/>
          <w:sz w:val="32"/>
          <w:szCs w:val="32"/>
          <w:u w:val="single"/>
        </w:rPr>
        <w:t>月</w:t>
      </w:r>
      <w:r>
        <w:rPr>
          <w:rFonts w:hint="eastAsia" w:ascii="黑体" w:hAnsi="黑体" w:eastAsia="黑体" w:cs="黑体"/>
          <w:sz w:val="32"/>
          <w:szCs w:val="32"/>
          <w:u w:val="single"/>
          <w:lang w:val="en-US" w:eastAsia="zh-CN"/>
        </w:rPr>
        <w:t>15</w:t>
      </w:r>
      <w:r>
        <w:rPr>
          <w:rFonts w:ascii="黑体" w:hAnsi="黑体" w:eastAsia="黑体" w:cs="黑体"/>
          <w:sz w:val="32"/>
          <w:szCs w:val="32"/>
          <w:u w:val="single"/>
        </w:rPr>
        <w:t>日</w:t>
      </w: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Style w:val="5"/>
        <w:pageBreakBefore w:val="0"/>
        <w:tabs>
          <w:tab w:val="left" w:pos="4533"/>
        </w:tabs>
        <w:kinsoku/>
        <w:wordWrap/>
        <w:overflowPunct/>
        <w:topLinePunct w:val="0"/>
        <w:bidi w:val="0"/>
        <w:spacing w:before="0" w:after="0" w:line="600" w:lineRule="exact"/>
        <w:ind w:firstLine="0" w:firstLineChars="0"/>
        <w:jc w:val="center"/>
        <w:rPr>
          <w:sz w:val="44"/>
          <w:szCs w:val="44"/>
        </w:rP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第一部分 单位概况</w:t>
      </w:r>
    </w:p>
    <w:p>
      <w:pPr>
        <w:pStyle w:val="10"/>
        <w:pageBreakBefore w:val="0"/>
        <w:kinsoku/>
        <w:wordWrap/>
        <w:overflowPunct/>
        <w:topLinePunct w:val="0"/>
        <w:bidi w:val="0"/>
        <w:spacing w:after="0" w:line="600" w:lineRule="exact"/>
        <w:rPr>
          <w:rFonts w:ascii="仿宋" w:hAnsi="仿宋" w:eastAsia="仿宋" w:cs="仿宋"/>
          <w:sz w:val="32"/>
          <w:szCs w:val="32"/>
          <w:highlight w:val="yellow"/>
        </w:rPr>
      </w:pPr>
      <w:r>
        <w:rPr>
          <w:rFonts w:hint="eastAsia" w:ascii="仿宋" w:hAnsi="仿宋" w:eastAsia="仿宋" w:cs="仿宋"/>
          <w:w w:val="95"/>
          <w:sz w:val="32"/>
          <w:szCs w:val="32"/>
        </w:rPr>
        <w:t>一、主要职能、职责</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二、单位机构设置及预算单位构成情况</w:t>
      </w:r>
    </w:p>
    <w:p>
      <w:pPr>
        <w:pStyle w:val="10"/>
        <w:pageBreakBefore w:val="0"/>
        <w:kinsoku/>
        <w:wordWrap/>
        <w:overflowPunct/>
        <w:topLinePunct w:val="0"/>
        <w:bidi w:val="0"/>
        <w:spacing w:after="0" w:line="600" w:lineRule="exact"/>
        <w:rPr>
          <w:rFonts w:ascii="黑体" w:hAnsi="黑体" w:eastAsia="黑体" w:cs="黑体"/>
          <w:sz w:val="32"/>
          <w:szCs w:val="32"/>
          <w:highlight w:val="none"/>
        </w:rPr>
      </w:pPr>
      <w:r>
        <w:rPr>
          <w:rFonts w:hint="eastAsia" w:ascii="仿宋" w:hAnsi="仿宋" w:eastAsia="仿宋" w:cs="仿宋"/>
          <w:sz w:val="32"/>
          <w:szCs w:val="32"/>
          <w:highlight w:val="none"/>
        </w:rPr>
        <w:t>三、</w:t>
      </w:r>
      <w:r>
        <w:rPr>
          <w:rFonts w:hint="eastAsia" w:ascii="仿宋" w:hAnsi="仿宋" w:eastAsia="仿宋" w:cs="仿宋"/>
          <w:sz w:val="32"/>
          <w:szCs w:val="32"/>
          <w:highlight w:val="none"/>
          <w:lang w:val="en-US" w:eastAsia="zh-CN"/>
        </w:rPr>
        <w:t>2024</w:t>
      </w:r>
      <w:r>
        <w:rPr>
          <w:rFonts w:hint="eastAsia" w:ascii="仿宋" w:hAnsi="仿宋" w:eastAsia="仿宋" w:cs="仿宋"/>
          <w:sz w:val="32"/>
          <w:szCs w:val="32"/>
          <w:highlight w:val="none"/>
        </w:rPr>
        <w:t>年度单位主要工作任务及目标</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2024</w:t>
      </w:r>
      <w:r>
        <w:rPr>
          <w:rFonts w:hint="eastAsia" w:ascii="黑体" w:hAnsi="黑体" w:eastAsia="黑体" w:cs="黑体"/>
          <w:sz w:val="32"/>
          <w:szCs w:val="32"/>
        </w:rPr>
        <w:t>年度单位预算情况说明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一、收支预算总体情况说明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三、支出预算情况说明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十三、国有资产占用情况说明</w:t>
      </w:r>
    </w:p>
    <w:p>
      <w:pPr>
        <w:pageBreakBefore w:val="0"/>
        <w:widowControl/>
        <w:kinsoku/>
        <w:wordWrap/>
        <w:overflowPunct/>
        <w:topLinePunct w:val="0"/>
        <w:bidi w:val="0"/>
        <w:spacing w:line="600" w:lineRule="exact"/>
        <w:jc w:val="left"/>
        <w:rPr>
          <w:rFonts w:ascii="仿宋" w:hAnsi="仿宋" w:eastAsia="仿宋" w:cs="仿宋"/>
          <w:sz w:val="32"/>
          <w:szCs w:val="32"/>
        </w:rPr>
      </w:pPr>
      <w:r>
        <w:rPr>
          <w:rFonts w:hint="eastAsia" w:ascii="仿宋" w:hAnsi="仿宋" w:eastAsia="仿宋" w:cs="仿宋"/>
          <w:sz w:val="32"/>
          <w:szCs w:val="32"/>
        </w:rPr>
        <w:t xml:space="preserve">十四、项目绩效目标情况说明 </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第三部分 名词解释</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第四部分 预算公开联系方式及信息反馈渠道</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 xml:space="preserve">第五部分 </w:t>
      </w:r>
      <w:r>
        <w:rPr>
          <w:rFonts w:hint="eastAsia" w:ascii="黑体" w:hAnsi="黑体" w:eastAsia="黑体" w:cs="黑体"/>
          <w:sz w:val="32"/>
          <w:szCs w:val="32"/>
          <w:lang w:val="en-US" w:eastAsia="zh-CN"/>
        </w:rPr>
        <w:t>2024</w:t>
      </w:r>
      <w:r>
        <w:rPr>
          <w:rFonts w:hint="eastAsia" w:ascii="黑体" w:hAnsi="黑体" w:eastAsia="黑体" w:cs="黑体"/>
          <w:sz w:val="32"/>
          <w:szCs w:val="32"/>
        </w:rPr>
        <w:t>年度单位预算表</w:t>
      </w:r>
    </w:p>
    <w:p>
      <w:pPr>
        <w:pStyle w:val="10"/>
        <w:pageBreakBefore w:val="0"/>
        <w:numPr>
          <w:ilvl w:val="0"/>
          <w:numId w:val="0"/>
        </w:numPr>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kern w:val="2"/>
          <w:sz w:val="32"/>
          <w:szCs w:val="32"/>
          <w:lang w:val="en-US" w:eastAsia="zh-CN" w:bidi="ar-SA"/>
        </w:rPr>
        <w:t>一、</w:t>
      </w:r>
      <w:r>
        <w:rPr>
          <w:rFonts w:hint="eastAsia" w:ascii="仿宋" w:hAnsi="仿宋" w:eastAsia="仿宋" w:cs="仿宋"/>
          <w:sz w:val="32"/>
          <w:szCs w:val="32"/>
        </w:rPr>
        <w:t>收支总表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三、支出总表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四、财政拨款收支总表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10"/>
        <w:pageBreakBefore w:val="0"/>
        <w:kinsoku/>
        <w:wordWrap/>
        <w:overflowPunct/>
        <w:topLinePunct w:val="0"/>
        <w:bidi w:val="0"/>
        <w:spacing w:after="0" w:line="600" w:lineRule="exact"/>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十一、项目绩效目标表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十二、政府采购预算表</w:t>
      </w:r>
    </w:p>
    <w:p>
      <w:pPr>
        <w:pStyle w:val="2"/>
        <w:pageBreakBefore w:val="0"/>
        <w:kinsoku/>
        <w:wordWrap/>
        <w:overflowPunct/>
        <w:topLinePunct w:val="0"/>
        <w:bidi w:val="0"/>
        <w:spacing w:after="0" w:line="600" w:lineRule="exact"/>
        <w:rPr>
          <w:rFonts w:hint="default"/>
        </w:rPr>
        <w:sectPr>
          <w:headerReference r:id="rId3" w:type="default"/>
          <w:footerReference r:id="rId4" w:type="default"/>
          <w:pgSz w:w="11910" w:h="16840"/>
          <w:pgMar w:top="1582" w:right="1680" w:bottom="278" w:left="1640" w:header="720" w:footer="720" w:gutter="0"/>
          <w:pgNumType w:fmt="numberInDash"/>
          <w:cols w:space="0" w:num="1"/>
        </w:sectPr>
      </w:pPr>
    </w:p>
    <w:p>
      <w:pPr>
        <w:pStyle w:val="7"/>
        <w:pageBreakBefore w:val="0"/>
        <w:tabs>
          <w:tab w:val="left" w:pos="4392"/>
        </w:tabs>
        <w:kinsoku/>
        <w:wordWrap/>
        <w:overflowPunct/>
        <w:topLinePunct w:val="0"/>
        <w:bidi w:val="0"/>
        <w:spacing w:before="0" w:after="0"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第一部分 单位概况</w:t>
      </w:r>
    </w:p>
    <w:p>
      <w:pPr>
        <w:pageBreakBefore w:val="0"/>
        <w:kinsoku/>
        <w:wordWrap/>
        <w:overflowPunct/>
        <w:topLinePunct w:val="0"/>
        <w:bidi w:val="0"/>
        <w:spacing w:line="600" w:lineRule="exact"/>
        <w:rPr>
          <w:rFonts w:hint="eastAsia" w:ascii="方正小标宋简体" w:hAnsi="方正小标宋简体" w:eastAsia="方正小标宋简体" w:cs="方正小标宋简体"/>
          <w:sz w:val="36"/>
          <w:szCs w:val="36"/>
        </w:rPr>
      </w:pPr>
    </w:p>
    <w:p>
      <w:pPr>
        <w:pageBreakBefore w:val="0"/>
        <w:numPr>
          <w:ilvl w:val="0"/>
          <w:numId w:val="1"/>
        </w:numPr>
        <w:kinsoku/>
        <w:wordWrap/>
        <w:overflowPunct/>
        <w:topLinePunct w:val="0"/>
        <w:bidi w:val="0"/>
        <w:spacing w:line="600" w:lineRule="exact"/>
        <w:ind w:left="17" w:leftChars="8" w:firstLine="624" w:firstLineChars="195"/>
        <w:outlineLvl w:val="0"/>
        <w:rPr>
          <w:rFonts w:hint="eastAsia" w:eastAsia="黑体" w:cs="黑体"/>
          <w:b w:val="0"/>
          <w:bCs w:val="0"/>
          <w:sz w:val="32"/>
          <w:szCs w:val="36"/>
        </w:rPr>
      </w:pPr>
      <w:r>
        <w:rPr>
          <w:rFonts w:hint="eastAsia" w:eastAsia="黑体" w:cs="黑体"/>
          <w:b w:val="0"/>
          <w:bCs w:val="0"/>
          <w:sz w:val="32"/>
          <w:szCs w:val="36"/>
        </w:rPr>
        <w:t>主要职能职责</w:t>
      </w:r>
    </w:p>
    <w:p>
      <w:pPr>
        <w:pageBreakBefore w:val="0"/>
        <w:kinsoku/>
        <w:wordWrap/>
        <w:overflowPunct/>
        <w:topLinePunct w:val="0"/>
        <w:bidi w:val="0"/>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eastAsia="仿宋_GB2312" w:cstheme="minorBidi"/>
          <w:sz w:val="32"/>
          <w:szCs w:val="32"/>
        </w:rPr>
        <w:t>1．</w:t>
      </w:r>
      <w:r>
        <w:rPr>
          <w:rFonts w:hint="eastAsia" w:ascii="Times New Roman" w:hAnsi="Times New Roman" w:eastAsia="仿宋_GB2312" w:cs="Times New Roman"/>
          <w:kern w:val="2"/>
          <w:sz w:val="32"/>
          <w:szCs w:val="32"/>
          <w:lang w:val="en-US" w:eastAsia="zh-CN" w:bidi="ar-SA"/>
        </w:rPr>
        <w:t>锡林郭勒盟农牧业科学研究所为锡林郭勒盟农牧业局下属科级事业单位，主要职能为全盟的农牧业科技推广和实验引进工作，承担农牧业行政主管部门和上级有关工作机构交办的其他任务。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单位主要职责为承担农牧业科技攻关和科技成果的研究、转化、利用等科技工作；承担家畜育种繁殖、动物营养、饲草饲料、动物医学、草地生态、植物栽培、保护引进等畜牧业生产中的关键科学技术的研发和推广工作；承担农作物及废料新品种、新技术、新材料的研发、引进、试验、示范、推广工作，承担生产基地开发建设及农田、土壤、水质动态变化的研究工作；承担家畜良种推广、饲养管理、种养技术、节水灌溉、田间管理、收割储存技术培训、指导、服务工作；承担与国内外农牧业科学技术研发机构、科学院校、农牧业技术推广部门科技合作、交流工作。</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二、部门（单位）机构设置及预算单位构成情况</w:t>
      </w:r>
    </w:p>
    <w:p>
      <w:pPr>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锡林郭勒盟农牧业科学研究所是隶属于锡盟农牧局财政全额拨款公益类事业单位，为独立机构，单独核算，单位编制机构1个，独立核算机构1个，单位性质是财政补助事业单位，单位执行的会计制度是政府会计制度。人员情况：事业编制37人，机构实有在职人员30人，退休人员49人，遗属10人。</w:t>
      </w:r>
    </w:p>
    <w:p>
      <w:pPr>
        <w:pageBreakBefore w:val="0"/>
        <w:numPr>
          <w:ilvl w:val="0"/>
          <w:numId w:val="0"/>
        </w:numPr>
        <w:kinsoku/>
        <w:wordWrap/>
        <w:overflowPunct/>
        <w:topLinePunct w:val="0"/>
        <w:bidi w:val="0"/>
        <w:spacing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rPr>
        <w:t>1．</w:t>
      </w:r>
      <w:r>
        <w:rPr>
          <w:rFonts w:hint="eastAsia" w:ascii="Times New Roman" w:hAnsi="Times New Roman" w:eastAsia="仿宋_GB2312" w:cstheme="minorBidi"/>
          <w:kern w:val="2"/>
          <w:sz w:val="32"/>
          <w:szCs w:val="32"/>
          <w:lang w:val="en-US" w:eastAsia="zh-CN" w:bidi="ar-SA"/>
        </w:rPr>
        <w:t>本单位无下属单位</w:t>
      </w:r>
    </w:p>
    <w:p>
      <w:pPr>
        <w:pStyle w:val="2"/>
        <w:ind w:left="0" w:leftChars="0" w:firstLine="640" w:firstLineChars="200"/>
        <w:rPr>
          <w:rFonts w:hint="eastAsia"/>
        </w:rPr>
      </w:pPr>
      <w:r>
        <w:rPr>
          <w:rFonts w:hint="eastAsia" w:ascii="Times New Roman" w:hAnsi="Times New Roman" w:eastAsia="仿宋_GB2312" w:cstheme="minorBidi"/>
          <w:kern w:val="2"/>
          <w:sz w:val="32"/>
          <w:szCs w:val="32"/>
          <w:lang w:val="en-US" w:eastAsia="zh-CN" w:bidi="ar-SA"/>
        </w:rPr>
        <w:t>2．从预算单位构成看，纳入本单位2024年部门汇总预算编制范围的预算单位共计1家。</w:t>
      </w:r>
    </w:p>
    <w:p>
      <w:pPr>
        <w:pageBreakBefore w:val="0"/>
        <w:tabs>
          <w:tab w:val="left" w:pos="3532"/>
        </w:tabs>
        <w:kinsoku/>
        <w:wordWrap/>
        <w:overflowPunct/>
        <w:topLinePunct w:val="0"/>
        <w:autoSpaceDE w:val="0"/>
        <w:autoSpaceDN w:val="0"/>
        <w:bidi w:val="0"/>
        <w:adjustRightInd w:val="0"/>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单位情况表</w:t>
      </w:r>
    </w:p>
    <w:tbl>
      <w:tblPr>
        <w:tblStyle w:val="19"/>
        <w:tblpPr w:leftFromText="180" w:rightFromText="180" w:vertAnchor="text" w:horzAnchor="page" w:tblpX="1745" w:tblpY="190"/>
        <w:tblOverlap w:val="never"/>
        <w:tblW w:w="9347" w:type="dxa"/>
        <w:tblInd w:w="0" w:type="dxa"/>
        <w:tblLayout w:type="fixed"/>
        <w:tblCellMar>
          <w:top w:w="0" w:type="dxa"/>
          <w:left w:w="108" w:type="dxa"/>
          <w:bottom w:w="0" w:type="dxa"/>
          <w:right w:w="108" w:type="dxa"/>
        </w:tblCellMar>
      </w:tblPr>
      <w:tblGrid>
        <w:gridCol w:w="876"/>
        <w:gridCol w:w="4043"/>
        <w:gridCol w:w="4428"/>
      </w:tblGrid>
      <w:tr>
        <w:tblPrEx>
          <w:tblCellMar>
            <w:top w:w="0" w:type="dxa"/>
            <w:left w:w="108" w:type="dxa"/>
            <w:bottom w:w="0" w:type="dxa"/>
            <w:right w:w="108" w:type="dxa"/>
          </w:tblCellMar>
        </w:tblPrEx>
        <w:trPr>
          <w:trHeight w:val="595" w:hRule="atLeast"/>
        </w:trPr>
        <w:tc>
          <w:tcPr>
            <w:tcW w:w="87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序号</w:t>
            </w:r>
          </w:p>
        </w:tc>
        <w:tc>
          <w:tcPr>
            <w:tcW w:w="404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单位名称</w:t>
            </w:r>
          </w:p>
        </w:tc>
        <w:tc>
          <w:tcPr>
            <w:tcW w:w="442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单位性质</w:t>
            </w:r>
          </w:p>
        </w:tc>
      </w:tr>
      <w:tr>
        <w:tblPrEx>
          <w:tblCellMar>
            <w:top w:w="0" w:type="dxa"/>
            <w:left w:w="108" w:type="dxa"/>
            <w:bottom w:w="0" w:type="dxa"/>
            <w:right w:w="108" w:type="dxa"/>
          </w:tblCellMar>
        </w:tblPrEx>
        <w:trPr>
          <w:trHeight w:val="364" w:hRule="atLeast"/>
        </w:trPr>
        <w:tc>
          <w:tcPr>
            <w:tcW w:w="87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1</w:t>
            </w:r>
          </w:p>
        </w:tc>
        <w:tc>
          <w:tcPr>
            <w:tcW w:w="4043"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rPr>
                <w:rFonts w:ascii="仿宋" w:hAnsi="仿宋" w:eastAsia="仿宋" w:cs="仿宋"/>
                <w:kern w:val="0"/>
                <w:sz w:val="30"/>
                <w:szCs w:val="30"/>
              </w:rPr>
            </w:pPr>
            <w:r>
              <w:rPr>
                <w:rFonts w:hint="eastAsia" w:ascii="仿宋" w:hAnsi="仿宋" w:eastAsia="仿宋" w:cs="仿宋"/>
                <w:kern w:val="0"/>
                <w:sz w:val="28"/>
                <w:szCs w:val="28"/>
              </w:rPr>
              <w:t>锡林郭勒盟农牧业科学研究所</w:t>
            </w:r>
          </w:p>
        </w:tc>
        <w:tc>
          <w:tcPr>
            <w:tcW w:w="44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rPr>
                <w:rFonts w:ascii="仿宋" w:hAnsi="仿宋" w:eastAsia="仿宋" w:cs="仿宋"/>
                <w:kern w:val="0"/>
                <w:sz w:val="30"/>
                <w:szCs w:val="30"/>
              </w:rPr>
            </w:pPr>
            <w:r>
              <w:rPr>
                <w:rFonts w:hint="eastAsia" w:ascii="仿宋" w:hAnsi="仿宋" w:eastAsia="仿宋" w:cs="仿宋"/>
                <w:kern w:val="0"/>
                <w:sz w:val="28"/>
                <w:szCs w:val="28"/>
              </w:rPr>
              <w:t>公益一类事业单位</w:t>
            </w:r>
          </w:p>
        </w:tc>
      </w:tr>
      <w:tr>
        <w:tblPrEx>
          <w:tblCellMar>
            <w:top w:w="0" w:type="dxa"/>
            <w:left w:w="108" w:type="dxa"/>
            <w:bottom w:w="0" w:type="dxa"/>
            <w:right w:w="108" w:type="dxa"/>
          </w:tblCellMar>
        </w:tblPrEx>
        <w:trPr>
          <w:trHeight w:val="814" w:hRule="atLeast"/>
        </w:trPr>
        <w:tc>
          <w:tcPr>
            <w:tcW w:w="87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2</w:t>
            </w:r>
          </w:p>
        </w:tc>
        <w:tc>
          <w:tcPr>
            <w:tcW w:w="4043"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rPr>
                <w:rFonts w:ascii="仿宋" w:hAnsi="仿宋" w:eastAsia="仿宋" w:cs="仿宋"/>
                <w:kern w:val="0"/>
                <w:sz w:val="30"/>
                <w:szCs w:val="30"/>
              </w:rPr>
            </w:pPr>
          </w:p>
        </w:tc>
        <w:tc>
          <w:tcPr>
            <w:tcW w:w="44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rPr>
                <w:rFonts w:ascii="仿宋" w:hAnsi="仿宋" w:eastAsia="仿宋" w:cs="仿宋"/>
                <w:kern w:val="0"/>
                <w:sz w:val="30"/>
                <w:szCs w:val="30"/>
              </w:rPr>
            </w:pPr>
          </w:p>
        </w:tc>
      </w:tr>
    </w:tbl>
    <w:p>
      <w:pPr>
        <w:pageBreakBefore w:val="0"/>
        <w:kinsoku/>
        <w:wordWrap/>
        <w:overflowPunct/>
        <w:topLinePunct w:val="0"/>
        <w:bidi w:val="0"/>
        <w:spacing w:line="600" w:lineRule="exact"/>
        <w:rPr>
          <w:rFonts w:hint="eastAsia" w:eastAsia="仿宋_GB2312" w:cstheme="minorBidi"/>
          <w:sz w:val="32"/>
          <w:szCs w:val="32"/>
          <w:highlight w:val="yellow"/>
        </w:rPr>
      </w:pPr>
    </w:p>
    <w:p>
      <w:pPr>
        <w:pageBreakBefore w:val="0"/>
        <w:kinsoku/>
        <w:wordWrap/>
        <w:overflowPunct/>
        <w:topLinePunct w:val="0"/>
        <w:bidi w:val="0"/>
        <w:spacing w:line="600" w:lineRule="exact"/>
        <w:ind w:firstLine="640" w:firstLineChars="200"/>
        <w:rPr>
          <w:rFonts w:hint="eastAsia" w:eastAsia="黑体" w:cs="黑体"/>
          <w:b w:val="0"/>
          <w:bCs w:val="0"/>
          <w:sz w:val="32"/>
          <w:szCs w:val="36"/>
        </w:rPr>
      </w:pPr>
      <w:r>
        <w:rPr>
          <w:rFonts w:hint="eastAsia" w:eastAsia="黑体" w:cs="黑体"/>
          <w:b w:val="0"/>
          <w:bCs w:val="0"/>
          <w:sz w:val="32"/>
          <w:szCs w:val="36"/>
        </w:rPr>
        <w:t>三、</w:t>
      </w:r>
      <w:r>
        <w:rPr>
          <w:rFonts w:hint="eastAsia" w:eastAsia="黑体" w:cs="黑体"/>
          <w:b w:val="0"/>
          <w:bCs w:val="0"/>
          <w:sz w:val="32"/>
          <w:szCs w:val="36"/>
          <w:lang w:val="en-US" w:eastAsia="zh-CN"/>
        </w:rPr>
        <w:t>2024</w:t>
      </w:r>
      <w:r>
        <w:rPr>
          <w:rFonts w:hint="eastAsia" w:eastAsia="黑体" w:cs="黑体"/>
          <w:b w:val="0"/>
          <w:bCs w:val="0"/>
          <w:sz w:val="32"/>
          <w:szCs w:val="36"/>
        </w:rPr>
        <w:t>年部门（单位）主要工作任务及目标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rPr>
        <w:t>1．</w:t>
      </w:r>
      <w:r>
        <w:rPr>
          <w:rFonts w:hint="eastAsia" w:ascii="Times New Roman" w:hAnsi="Times New Roman" w:eastAsia="仿宋_GB2312" w:cstheme="minorBidi"/>
          <w:kern w:val="2"/>
          <w:sz w:val="32"/>
          <w:szCs w:val="32"/>
          <w:lang w:val="en-US" w:eastAsia="zh-CN" w:bidi="ar-SA"/>
        </w:rPr>
        <w:t>年内于平台公布“不同地区牛羊科学饲养技术模式研究与示范课题”的五项饲料配方和一项补充微量元素添砖配方，实现并加速科研成果转化。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2</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继续开展“蒙古羊放牧舍饲阈点研究课题”研究，年内公布研发结果，为农牧民和科技工作者提供理论依据。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3</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跟进燕麦种子资源收集、保存及繁育优良品种，为锡盟燕麦产业高质量发展奠定坚实基础。申请人才引进，充实科研研究力量，开展作物育种栽培等学术研究，尽快将科技转化为生产力。为锡盟农业发展做出更大的贡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4</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年内内蒙古自治区燕麦藜麦产业技术创新推广体系——锡林郭勒盟综合试验站，计划在太仆寺旗举办两期燕麦高效栽培技术培训班；协助企业解决生产中遇到的实际问题，指导试验示范推广及良种繁育；引进燕麦新品种新技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5</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在延续各作物实验课题的同时，加大并开展与区内外科研院所及相关企业的联合研究工作。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6</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作为“揭榜挂帅”牵头单位，全力以赴完成“锡杂麦”小麦品种栽培关键技术研发项目。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7</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继续开展地理标志农产品证书授权使用工作。年内计划增加苏尼特羊肉3家企业、锡林郭勒奶酪3家企业授权使用。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heme="minorBidi"/>
          <w:kern w:val="2"/>
          <w:sz w:val="32"/>
          <w:szCs w:val="32"/>
          <w:lang w:val="en-US" w:eastAsia="zh-CN" w:bidi="ar-SA"/>
        </w:rPr>
      </w:pPr>
      <w:r>
        <w:rPr>
          <w:rFonts w:hint="eastAsia" w:eastAsia="仿宋_GB2312" w:cstheme="minorBidi"/>
          <w:sz w:val="32"/>
          <w:szCs w:val="32"/>
          <w:lang w:val="en-US" w:eastAsia="zh-CN"/>
        </w:rPr>
        <w:t>8</w:t>
      </w:r>
      <w:r>
        <w:rPr>
          <w:rFonts w:hint="eastAsia" w:eastAsia="仿宋_GB2312" w:cstheme="minorBidi"/>
          <w:sz w:val="32"/>
          <w:szCs w:val="32"/>
        </w:rPr>
        <w:t>．</w:t>
      </w:r>
      <w:r>
        <w:rPr>
          <w:rFonts w:hint="eastAsia" w:ascii="Times New Roman" w:hAnsi="Times New Roman" w:eastAsia="仿宋_GB2312" w:cstheme="minorBidi"/>
          <w:kern w:val="2"/>
          <w:sz w:val="32"/>
          <w:szCs w:val="32"/>
          <w:lang w:val="en-US" w:eastAsia="zh-CN" w:bidi="ar-SA"/>
        </w:rPr>
        <w:t>进一步完善“常规实验室”建设。一方面加强与科研院所、高校合作，实现实验室资源共享，另一方面派出专业技术人员赴外地科研机构技术操作培训。</w:t>
      </w:r>
    </w:p>
    <w:p>
      <w:pPr>
        <w:pStyle w:val="7"/>
        <w:pageBreakBefore w:val="0"/>
        <w:tabs>
          <w:tab w:val="left" w:pos="4392"/>
        </w:tabs>
        <w:kinsoku/>
        <w:wordWrap/>
        <w:overflowPunct/>
        <w:topLinePunct w:val="0"/>
        <w:bidi w:val="0"/>
        <w:spacing w:before="0" w:after="0" w:line="600" w:lineRule="exact"/>
        <w:jc w:val="both"/>
        <w:rPr>
          <w:rFonts w:hint="eastAsia" w:ascii="方正小标宋简体" w:hAnsi="方正小标宋简体" w:eastAsia="方正小标宋简体" w:cs="方正小标宋简体"/>
          <w:b w:val="0"/>
          <w:bCs w:val="0"/>
          <w:sz w:val="36"/>
          <w:szCs w:val="36"/>
        </w:rPr>
      </w:pPr>
    </w:p>
    <w:p>
      <w:pPr>
        <w:pStyle w:val="7"/>
        <w:pageBreakBefore w:val="0"/>
        <w:tabs>
          <w:tab w:val="left" w:pos="4392"/>
        </w:tabs>
        <w:kinsoku/>
        <w:wordWrap/>
        <w:overflowPunct/>
        <w:topLinePunct w:val="0"/>
        <w:bidi w:val="0"/>
        <w:spacing w:before="0" w:after="0"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第二部分</w:t>
      </w:r>
      <w:r>
        <w:rPr>
          <w:rFonts w:hint="eastAsia" w:ascii="方正小标宋简体" w:hAnsi="方正小标宋简体" w:eastAsia="方正小标宋简体" w:cs="方正小标宋简体"/>
          <w:b w:val="0"/>
          <w:bCs w:val="0"/>
          <w:sz w:val="36"/>
          <w:szCs w:val="36"/>
          <w:lang w:val="en-US" w:eastAsia="zh-CN"/>
        </w:rPr>
        <w:t>2024</w:t>
      </w:r>
      <w:r>
        <w:rPr>
          <w:rFonts w:hint="eastAsia" w:ascii="方正小标宋简体" w:hAnsi="方正小标宋简体" w:eastAsia="方正小标宋简体" w:cs="方正小标宋简体"/>
          <w:b w:val="0"/>
          <w:bCs w:val="0"/>
          <w:sz w:val="36"/>
          <w:szCs w:val="36"/>
        </w:rPr>
        <w:t>年度单位预算情况说明</w:t>
      </w:r>
    </w:p>
    <w:p>
      <w:pPr>
        <w:pageBreakBefore w:val="0"/>
        <w:kinsoku/>
        <w:wordWrap/>
        <w:overflowPunct/>
        <w:topLinePunct w:val="0"/>
        <w:bidi w:val="0"/>
        <w:spacing w:line="600" w:lineRule="exact"/>
        <w:rPr>
          <w:rFonts w:hint="eastAsia" w:ascii="方正小标宋简体" w:hAnsi="方正小标宋简体" w:eastAsia="方正小标宋简体" w:cs="方正小标宋简体"/>
          <w:sz w:val="36"/>
          <w:szCs w:val="36"/>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一、收支预算总体情况说明</w:t>
      </w:r>
    </w:p>
    <w:p>
      <w:pPr>
        <w:pStyle w:val="10"/>
        <w:pageBreakBefore w:val="0"/>
        <w:tabs>
          <w:tab w:val="left" w:pos="1389"/>
          <w:tab w:val="left" w:pos="4911"/>
          <w:tab w:val="left" w:pos="5898"/>
        </w:tabs>
        <w:kinsoku/>
        <w:wordWrap/>
        <w:overflowPunct/>
        <w:topLinePunct w:val="0"/>
        <w:bidi w:val="0"/>
        <w:spacing w:after="0"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锡林郭勒盟农牧业科学研究所2024</w:t>
      </w:r>
      <w:r>
        <w:rPr>
          <w:rFonts w:hint="eastAsia" w:ascii="Times New Roman" w:hAnsi="Times New Roman" w:eastAsia="仿宋_GB2312" w:cs="Times New Roman"/>
          <w:sz w:val="32"/>
          <w:szCs w:val="32"/>
        </w:rPr>
        <w:t>年度收入、支出预算总计</w:t>
      </w:r>
      <w:r>
        <w:rPr>
          <w:rFonts w:hint="eastAsia" w:ascii="Times New Roman" w:hAnsi="Times New Roman" w:eastAsia="仿宋_GB2312" w:cs="Times New Roman"/>
          <w:sz w:val="32"/>
          <w:szCs w:val="32"/>
          <w:u w:val="single"/>
          <w:lang w:val="en-US" w:eastAsia="zh-CN"/>
        </w:rPr>
        <w:t>936.59</w:t>
      </w:r>
      <w:r>
        <w:rPr>
          <w:rFonts w:hint="eastAsia" w:ascii="Times New Roman" w:hAnsi="Times New Roman" w:eastAsia="仿宋_GB2312" w:cs="Times New Roman"/>
          <w:sz w:val="32"/>
          <w:szCs w:val="32"/>
        </w:rPr>
        <w:t>万元，与上年相比收、支预算总计各增加</w:t>
      </w:r>
      <w:r>
        <w:rPr>
          <w:rFonts w:hint="eastAsia" w:ascii="Times New Roman" w:hAnsi="Times New Roman" w:eastAsia="仿宋_GB2312" w:cs="Times New Roman"/>
          <w:sz w:val="32"/>
          <w:szCs w:val="32"/>
          <w:u w:val="single"/>
          <w:lang w:val="en-US" w:eastAsia="zh-CN"/>
        </w:rPr>
        <w:t>104.27</w:t>
      </w:r>
      <w:r>
        <w:rPr>
          <w:rFonts w:hint="eastAsia" w:ascii="Times New Roman" w:hAnsi="Times New Roman" w:eastAsia="仿宋_GB2312" w:cs="Times New Roman"/>
          <w:sz w:val="32"/>
          <w:szCs w:val="32"/>
        </w:rPr>
        <w:t>万元，增长</w:t>
      </w:r>
      <w:r>
        <w:rPr>
          <w:rFonts w:hint="eastAsia" w:ascii="Times New Roman" w:hAnsi="Times New Roman" w:eastAsia="仿宋_GB2312" w:cs="Times New Roman"/>
          <w:sz w:val="32"/>
          <w:szCs w:val="32"/>
          <w:u w:val="single"/>
          <w:lang w:val="en-US" w:eastAsia="zh-CN"/>
        </w:rPr>
        <w:t>12.53</w:t>
      </w:r>
      <w:r>
        <w:rPr>
          <w:rFonts w:hint="eastAsia" w:ascii="Times New Roman" w:hAnsi="Times New Roman" w:eastAsia="仿宋_GB2312" w:cs="Times New Roman"/>
          <w:sz w:val="32"/>
          <w:szCs w:val="32"/>
        </w:rPr>
        <w:t>%。其中：</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（一）收入预算总计</w:t>
      </w:r>
      <w:r>
        <w:rPr>
          <w:rFonts w:hint="eastAsia" w:ascii="Times New Roman" w:hAnsi="Times New Roman" w:eastAsia="仿宋_GB2312" w:cs="Times New Roman"/>
          <w:sz w:val="32"/>
          <w:szCs w:val="32"/>
          <w:u w:val="single"/>
          <w:lang w:val="en-US" w:eastAsia="zh-CN"/>
        </w:rPr>
        <w:t>936.59</w:t>
      </w:r>
      <w:r>
        <w:rPr>
          <w:rFonts w:hint="eastAsia" w:ascii="楷体" w:hAnsi="楷体" w:eastAsia="楷体" w:cs="楷体"/>
          <w:b/>
          <w:bCs/>
          <w:sz w:val="32"/>
          <w:szCs w:val="32"/>
        </w:rPr>
        <w:t>万元。包括：</w:t>
      </w:r>
    </w:p>
    <w:p>
      <w:pPr>
        <w:pStyle w:val="10"/>
        <w:pageBreakBefore w:val="0"/>
        <w:tabs>
          <w:tab w:val="left" w:pos="3792"/>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1．本年收入合计</w:t>
      </w:r>
      <w:r>
        <w:rPr>
          <w:rFonts w:hint="eastAsia" w:eastAsia="仿宋_GB2312" w:cs="Times New Roman"/>
          <w:sz w:val="32"/>
          <w:szCs w:val="32"/>
          <w:u w:val="single"/>
          <w:lang w:val="en-US" w:eastAsia="zh-CN"/>
        </w:rPr>
        <w:t>809.06</w:t>
      </w:r>
      <w:r>
        <w:rPr>
          <w:rFonts w:hint="default" w:ascii="Times New Roman" w:hAnsi="Times New Roman" w:eastAsia="仿宋_GB2312" w:cs="Times New Roman"/>
          <w:sz w:val="32"/>
          <w:szCs w:val="32"/>
        </w:rPr>
        <w:t>万元。</w:t>
      </w:r>
    </w:p>
    <w:p>
      <w:pPr>
        <w:pStyle w:val="10"/>
        <w:pageBreakBefore w:val="0"/>
        <w:tabs>
          <w:tab w:val="left" w:pos="1389"/>
          <w:tab w:val="left" w:pos="4911"/>
          <w:tab w:val="left" w:pos="5898"/>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（1）一般公共预算拨款收入</w:t>
      </w:r>
      <w:r>
        <w:rPr>
          <w:rFonts w:hint="eastAsia" w:eastAsia="仿宋_GB2312" w:cs="Times New Roman"/>
          <w:sz w:val="32"/>
          <w:szCs w:val="32"/>
          <w:u w:val="single"/>
          <w:lang w:val="en-US" w:eastAsia="zh-CN"/>
        </w:rPr>
        <w:t>809.06</w:t>
      </w:r>
      <w:r>
        <w:rPr>
          <w:rFonts w:hint="default" w:ascii="Times New Roman" w:hAnsi="Times New Roman" w:eastAsia="仿宋_GB2312" w:cs="Times New Roman"/>
          <w:sz w:val="32"/>
          <w:szCs w:val="32"/>
        </w:rPr>
        <w:t>万元，与上年相比减少</w:t>
      </w:r>
      <w:r>
        <w:rPr>
          <w:rFonts w:hint="eastAsia" w:eastAsia="仿宋_GB2312" w:cs="Times New Roman"/>
          <w:sz w:val="32"/>
          <w:szCs w:val="32"/>
          <w:u w:val="single"/>
          <w:lang w:val="en-US" w:eastAsia="zh-CN"/>
        </w:rPr>
        <w:t>3.65</w:t>
      </w:r>
      <w:r>
        <w:rPr>
          <w:rFonts w:hint="default" w:ascii="Times New Roman" w:hAnsi="Times New Roman" w:eastAsia="仿宋_GB2312" w:cs="Times New Roman"/>
          <w:sz w:val="32"/>
          <w:szCs w:val="32"/>
        </w:rPr>
        <w:t>万元，减少</w:t>
      </w:r>
      <w:r>
        <w:rPr>
          <w:rFonts w:hint="eastAsia" w:eastAsia="仿宋_GB2312" w:cs="Times New Roman"/>
          <w:sz w:val="32"/>
          <w:szCs w:val="32"/>
          <w:u w:val="single"/>
          <w:lang w:val="en-US" w:eastAsia="zh-CN"/>
        </w:rPr>
        <w:t>0.45</w:t>
      </w:r>
      <w:r>
        <w:rPr>
          <w:rFonts w:hint="default" w:ascii="Times New Roman" w:hAnsi="Times New Roman" w:eastAsia="仿宋_GB2312" w:cs="Times New Roman"/>
          <w:sz w:val="32"/>
          <w:szCs w:val="32"/>
        </w:rPr>
        <w:t>%。主要原因是</w:t>
      </w:r>
      <w:r>
        <w:rPr>
          <w:rFonts w:hint="eastAsia" w:eastAsia="仿宋_GB2312" w:cs="Times New Roman"/>
          <w:sz w:val="32"/>
          <w:szCs w:val="32"/>
          <w:u w:val="none"/>
          <w:lang w:val="en-US" w:eastAsia="zh-CN"/>
        </w:rPr>
        <w:t>在职及退休人员较上年有增减变动，本年人员经费及公用经费收入预算比上年减少</w:t>
      </w:r>
      <w:r>
        <w:rPr>
          <w:rFonts w:hint="default" w:ascii="Times New Roman" w:hAnsi="Times New Roman" w:eastAsia="仿宋_GB2312" w:cs="Times New Roman"/>
          <w:sz w:val="32"/>
          <w:szCs w:val="32"/>
        </w:rPr>
        <w:t>。</w:t>
      </w:r>
    </w:p>
    <w:p>
      <w:pPr>
        <w:pStyle w:val="10"/>
        <w:pageBreakBefore w:val="0"/>
        <w:tabs>
          <w:tab w:val="left" w:pos="1389"/>
          <w:tab w:val="left" w:pos="4911"/>
          <w:tab w:val="left" w:pos="599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（2）政府性基金预算拨款收入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1389"/>
          <w:tab w:val="left" w:pos="4911"/>
          <w:tab w:val="left" w:pos="6205"/>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（3）国有资本经营预算拨款收入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1389"/>
          <w:tab w:val="left" w:pos="4911"/>
          <w:tab w:val="left" w:pos="5898"/>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（4）财政专户管理资金收入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3310"/>
          <w:tab w:val="left" w:pos="3807"/>
          <w:tab w:val="left" w:pos="9433"/>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（5）事业收入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1389"/>
          <w:tab w:val="left" w:pos="4911"/>
          <w:tab w:val="left" w:pos="590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（6）事业单位经营收入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4320"/>
          <w:tab w:val="left" w:pos="9433"/>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（7）上级补助收入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1389"/>
          <w:tab w:val="left" w:pos="4911"/>
          <w:tab w:val="left" w:pos="590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（8）附属单位上缴收入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（9）其他收入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不存在此项内容</w:t>
      </w:r>
      <w:r>
        <w:rPr>
          <w:rFonts w:hint="default" w:ascii="Times New Roman" w:hAnsi="Times New Roman" w:eastAsia="仿宋_GB2312" w:cs="Times New Roman"/>
          <w:sz w:val="32"/>
          <w:szCs w:val="32"/>
        </w:rPr>
        <w:t>。</w:t>
      </w:r>
    </w:p>
    <w:p>
      <w:pPr>
        <w:pStyle w:val="10"/>
        <w:pageBreakBefore w:val="0"/>
        <w:tabs>
          <w:tab w:val="left" w:pos="3310"/>
          <w:tab w:val="left" w:pos="4280"/>
          <w:tab w:val="left" w:pos="943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2．上年结转结余为</w:t>
      </w:r>
      <w:r>
        <w:rPr>
          <w:rFonts w:hint="eastAsia" w:eastAsia="仿宋_GB2312" w:cs="Times New Roman"/>
          <w:sz w:val="32"/>
          <w:szCs w:val="32"/>
          <w:u w:val="single"/>
          <w:lang w:val="en-US" w:eastAsia="zh-CN"/>
        </w:rPr>
        <w:t>127.53</w:t>
      </w:r>
      <w:r>
        <w:rPr>
          <w:rFonts w:hint="default" w:ascii="Times New Roman" w:hAnsi="Times New Roman" w:eastAsia="仿宋_GB2312" w:cs="Times New Roman"/>
          <w:sz w:val="32"/>
          <w:szCs w:val="32"/>
        </w:rPr>
        <w:t>万元。与上年相比增加</w:t>
      </w:r>
      <w:r>
        <w:rPr>
          <w:rFonts w:hint="eastAsia" w:ascii="Times New Roman" w:hAnsi="Times New Roman" w:eastAsia="仿宋_GB2312" w:cs="Times New Roman"/>
          <w:sz w:val="32"/>
          <w:szCs w:val="32"/>
          <w:u w:val="single"/>
          <w:lang w:val="en-US" w:eastAsia="zh-CN"/>
        </w:rPr>
        <w:t>107.92</w:t>
      </w:r>
      <w:r>
        <w:rPr>
          <w:rFonts w:hint="default" w:ascii="Times New Roman" w:hAnsi="Times New Roman" w:eastAsia="仿宋_GB2312" w:cs="Times New Roman"/>
          <w:sz w:val="32"/>
          <w:szCs w:val="32"/>
        </w:rPr>
        <w:t>万元，增长</w:t>
      </w:r>
      <w:r>
        <w:rPr>
          <w:rFonts w:hint="eastAsia" w:eastAsia="仿宋_GB2312" w:cs="Times New Roman"/>
          <w:sz w:val="32"/>
          <w:szCs w:val="32"/>
          <w:u w:val="single"/>
          <w:lang w:val="en-US" w:eastAsia="zh-CN"/>
        </w:rPr>
        <w:t>550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根据工作需要有3个延续性项目资金结转</w:t>
      </w:r>
      <w:r>
        <w:rPr>
          <w:rFonts w:hint="default" w:ascii="Times New Roman" w:hAnsi="Times New Roman" w:eastAsia="仿宋_GB2312" w:cs="Times New Roman"/>
          <w:sz w:val="32"/>
          <w:szCs w:val="32"/>
        </w:rPr>
        <w:t>。</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Times New Roman" w:hAnsi="Times New Roman" w:eastAsia="仿宋_GB2312" w:cs="Times New Roman"/>
          <w:sz w:val="32"/>
          <w:szCs w:val="32"/>
          <w:u w:val="single"/>
          <w:lang w:val="en-US" w:eastAsia="zh-CN"/>
        </w:rPr>
        <w:t>936.59</w:t>
      </w:r>
      <w:r>
        <w:rPr>
          <w:rFonts w:hint="eastAsia" w:ascii="楷体" w:hAnsi="楷体" w:eastAsia="楷体" w:cs="楷体"/>
          <w:b/>
          <w:bCs/>
          <w:sz w:val="32"/>
          <w:szCs w:val="32"/>
        </w:rPr>
        <w:t>万元。包括：</w:t>
      </w:r>
    </w:p>
    <w:p>
      <w:pPr>
        <w:pStyle w:val="10"/>
        <w:pageBreakBefore w:val="0"/>
        <w:tabs>
          <w:tab w:val="left" w:pos="3792"/>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1．本年支出合计</w:t>
      </w:r>
      <w:r>
        <w:rPr>
          <w:rFonts w:hint="eastAsia" w:ascii="Times New Roman" w:hAnsi="Times New Roman" w:eastAsia="仿宋_GB2312" w:cs="Times New Roman"/>
          <w:sz w:val="32"/>
          <w:szCs w:val="32"/>
          <w:u w:val="single"/>
          <w:lang w:val="en-US" w:eastAsia="zh-CN"/>
        </w:rPr>
        <w:t>936.59</w:t>
      </w:r>
      <w:r>
        <w:rPr>
          <w:rFonts w:hint="default" w:ascii="Times New Roman" w:hAnsi="Times New Roman" w:eastAsia="仿宋_GB2312" w:cs="Times New Roman"/>
          <w:sz w:val="32"/>
          <w:szCs w:val="32"/>
        </w:rPr>
        <w:t>万元。</w:t>
      </w:r>
    </w:p>
    <w:p>
      <w:pPr>
        <w:pStyle w:val="10"/>
        <w:pageBreakBefore w:val="0"/>
        <w:tabs>
          <w:tab w:val="left" w:pos="3288"/>
          <w:tab w:val="left" w:pos="5641"/>
          <w:tab w:val="left" w:pos="6778"/>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u w:val="none"/>
        </w:rPr>
        <w:t>科学技术支出</w:t>
      </w:r>
      <w:r>
        <w:rPr>
          <w:rFonts w:hint="default" w:ascii="Times New Roman" w:hAnsi="Times New Roman" w:eastAsia="仿宋_GB2312" w:cs="Times New Roman"/>
          <w:sz w:val="32"/>
          <w:szCs w:val="32"/>
        </w:rPr>
        <w:t>（类）支出</w:t>
      </w:r>
      <w:r>
        <w:rPr>
          <w:rFonts w:hint="eastAsia" w:ascii="Times New Roman" w:hAnsi="Times New Roman" w:eastAsia="仿宋_GB2312" w:cs="Times New Roman"/>
          <w:sz w:val="32"/>
          <w:szCs w:val="32"/>
          <w:u w:val="single"/>
          <w:lang w:val="en-US" w:eastAsia="zh-CN"/>
        </w:rPr>
        <w:t>126.30</w:t>
      </w:r>
      <w:r>
        <w:rPr>
          <w:rFonts w:hint="default" w:ascii="Times New Roman" w:hAnsi="Times New Roman" w:eastAsia="仿宋_GB2312" w:cs="Times New Roman"/>
          <w:sz w:val="32"/>
          <w:szCs w:val="32"/>
        </w:rPr>
        <w:t>万元，主要用于</w:t>
      </w:r>
      <w:r>
        <w:rPr>
          <w:rFonts w:hint="eastAsia" w:eastAsia="仿宋_GB2312" w:cs="Times New Roman"/>
          <w:sz w:val="32"/>
          <w:szCs w:val="32"/>
          <w:lang w:val="en-US" w:eastAsia="zh-CN"/>
        </w:rPr>
        <w:t>项目支出</w:t>
      </w:r>
      <w:r>
        <w:rPr>
          <w:rFonts w:hint="default" w:ascii="Times New Roman" w:hAnsi="Times New Roman" w:eastAsia="仿宋_GB2312" w:cs="Times New Roman"/>
          <w:sz w:val="32"/>
          <w:szCs w:val="32"/>
        </w:rPr>
        <w:t>。与上年相比增加</w:t>
      </w:r>
      <w:r>
        <w:rPr>
          <w:rFonts w:hint="eastAsia" w:eastAsia="仿宋_GB2312" w:cs="Times New Roman"/>
          <w:sz w:val="32"/>
          <w:szCs w:val="32"/>
          <w:u w:val="single"/>
          <w:lang w:val="en-US" w:eastAsia="zh-CN"/>
        </w:rPr>
        <w:t>121.8</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2707</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val="en-US" w:eastAsia="zh-CN"/>
        </w:rPr>
        <w:t>根据工作需要</w:t>
      </w:r>
      <w:r>
        <w:rPr>
          <w:rFonts w:hint="eastAsia" w:ascii="Times New Roman" w:hAnsi="Times New Roman" w:eastAsia="仿宋_GB2312" w:cs="Times New Roman"/>
          <w:sz w:val="32"/>
          <w:szCs w:val="32"/>
          <w:u w:val="none"/>
          <w:lang w:eastAsia="zh-CN"/>
        </w:rPr>
        <w:t>该项目资金为</w:t>
      </w:r>
      <w:r>
        <w:rPr>
          <w:rFonts w:hint="eastAsia" w:ascii="Times New Roman" w:hAnsi="Times New Roman" w:eastAsia="仿宋_GB2312" w:cs="Times New Roman"/>
          <w:sz w:val="32"/>
          <w:szCs w:val="32"/>
          <w:u w:val="none"/>
          <w:lang w:val="en-US" w:eastAsia="zh-CN"/>
        </w:rPr>
        <w:t>2023年项目结转资金</w:t>
      </w:r>
      <w:r>
        <w:rPr>
          <w:rFonts w:hint="default" w:ascii="Times New Roman" w:hAnsi="Times New Roman" w:eastAsia="仿宋_GB2312" w:cs="Times New Roman"/>
          <w:sz w:val="32"/>
          <w:szCs w:val="32"/>
        </w:rPr>
        <w:t>。</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textAlignment w:val="auto"/>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u w:val="none"/>
        </w:rPr>
        <w:t>社会保障和就业支出</w:t>
      </w:r>
      <w:r>
        <w:rPr>
          <w:rFonts w:hint="default" w:ascii="Times New Roman" w:hAnsi="Times New Roman" w:eastAsia="仿宋_GB2312" w:cs="Times New Roman"/>
          <w:sz w:val="32"/>
          <w:szCs w:val="32"/>
        </w:rPr>
        <w:t>（类）支出</w:t>
      </w:r>
      <w:r>
        <w:rPr>
          <w:rFonts w:hint="eastAsia" w:eastAsia="仿宋_GB2312" w:cs="Times New Roman"/>
          <w:sz w:val="32"/>
          <w:szCs w:val="32"/>
          <w:u w:val="single"/>
          <w:lang w:val="en-US" w:eastAsia="zh-CN"/>
        </w:rPr>
        <w:t>152.37</w:t>
      </w:r>
      <w:r>
        <w:rPr>
          <w:rFonts w:hint="default" w:ascii="Times New Roman" w:hAnsi="Times New Roman" w:eastAsia="仿宋_GB2312" w:cs="Times New Roman"/>
          <w:sz w:val="32"/>
          <w:szCs w:val="32"/>
        </w:rPr>
        <w:t>万元，主要用于</w:t>
      </w:r>
      <w:r>
        <w:rPr>
          <w:rFonts w:hint="eastAsia" w:eastAsia="仿宋_GB2312" w:cs="Times New Roman"/>
          <w:sz w:val="32"/>
          <w:szCs w:val="32"/>
          <w:lang w:val="en-US" w:eastAsia="zh-CN"/>
        </w:rPr>
        <w:t>事业单位离退休、基本养老保险缴费支出、机关事业单位职业年金缴费支出</w:t>
      </w:r>
      <w:r>
        <w:rPr>
          <w:rFonts w:hint="default" w:ascii="Times New Roman" w:hAnsi="Times New Roman" w:eastAsia="仿宋_GB2312" w:cs="Times New Roman"/>
          <w:sz w:val="32"/>
          <w:szCs w:val="32"/>
        </w:rPr>
        <w:t>。与上年相比增加</w:t>
      </w:r>
      <w:r>
        <w:rPr>
          <w:rFonts w:hint="eastAsia" w:eastAsia="仿宋_GB2312" w:cs="Times New Roman"/>
          <w:sz w:val="32"/>
          <w:szCs w:val="32"/>
          <w:u w:val="single"/>
          <w:lang w:val="en-US" w:eastAsia="zh-CN"/>
        </w:rPr>
        <w:t>37.63</w:t>
      </w:r>
      <w:r>
        <w:rPr>
          <w:rFonts w:hint="default" w:ascii="Times New Roman" w:hAnsi="Times New Roman" w:eastAsia="仿宋_GB2312" w:cs="Times New Roman"/>
          <w:sz w:val="32"/>
          <w:szCs w:val="32"/>
        </w:rPr>
        <w:t>万元，增长</w:t>
      </w:r>
      <w:r>
        <w:rPr>
          <w:rFonts w:hint="eastAsia" w:eastAsia="仿宋_GB2312" w:cs="Times New Roman"/>
          <w:sz w:val="32"/>
          <w:szCs w:val="32"/>
          <w:u w:val="single"/>
          <w:lang w:val="en-US" w:eastAsia="zh-CN"/>
        </w:rPr>
        <w:t>32.80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rPr>
        <w:t>主要原因</w:t>
      </w:r>
      <w:r>
        <w:rPr>
          <w:rFonts w:hint="eastAsia" w:ascii="Times New Roman" w:hAnsi="Times New Roman" w:eastAsia="仿宋_GB2312" w:cs="Times New Roman"/>
          <w:sz w:val="32"/>
          <w:szCs w:val="32"/>
          <w:u w:val="none"/>
          <w:lang w:eastAsia="zh-CN"/>
        </w:rPr>
        <w:t>是</w:t>
      </w:r>
      <w:r>
        <w:rPr>
          <w:rFonts w:hint="eastAsia" w:ascii="Times New Roman" w:hAnsi="Times New Roman" w:eastAsia="仿宋_GB2312" w:cs="Times New Roman"/>
          <w:sz w:val="32"/>
          <w:szCs w:val="32"/>
          <w:u w:val="none"/>
          <w:lang w:val="en-US" w:eastAsia="zh-CN"/>
        </w:rPr>
        <w:t>在职及退休人员较上年有增减变动</w:t>
      </w:r>
      <w:r>
        <w:rPr>
          <w:rFonts w:hint="eastAsia" w:ascii="Times New Roman" w:hAnsi="Times New Roman" w:eastAsia="仿宋_GB2312" w:cs="Times New Roman"/>
          <w:sz w:val="32"/>
          <w:szCs w:val="32"/>
          <w:u w:val="none"/>
          <w:lang w:eastAsia="zh-CN"/>
        </w:rPr>
        <w:t>。</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textAlignment w:val="auto"/>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u w:val="none"/>
          <w:lang w:val="en-US" w:eastAsia="zh-CN"/>
        </w:rPr>
        <w:t>卫生健康支出</w:t>
      </w:r>
      <w:r>
        <w:rPr>
          <w:rFonts w:hint="default" w:ascii="Times New Roman" w:hAnsi="Times New Roman" w:eastAsia="仿宋_GB2312" w:cs="Times New Roman"/>
          <w:sz w:val="32"/>
          <w:szCs w:val="32"/>
        </w:rPr>
        <w:t>（类）支出</w:t>
      </w:r>
      <w:r>
        <w:rPr>
          <w:rFonts w:hint="eastAsia" w:eastAsia="仿宋_GB2312" w:cs="Times New Roman"/>
          <w:sz w:val="32"/>
          <w:szCs w:val="32"/>
          <w:u w:val="single"/>
          <w:lang w:val="en-US" w:eastAsia="zh-CN"/>
        </w:rPr>
        <w:t>49.97</w:t>
      </w:r>
      <w:r>
        <w:rPr>
          <w:rFonts w:hint="default" w:ascii="Times New Roman" w:hAnsi="Times New Roman" w:eastAsia="仿宋_GB2312" w:cs="Times New Roman"/>
          <w:sz w:val="32"/>
          <w:szCs w:val="32"/>
        </w:rPr>
        <w:t>万元，主要用于</w:t>
      </w:r>
      <w:r>
        <w:rPr>
          <w:rFonts w:hint="eastAsia" w:eastAsia="仿宋_GB2312" w:cs="Times New Roman"/>
          <w:sz w:val="32"/>
          <w:szCs w:val="32"/>
          <w:lang w:val="en-US" w:eastAsia="zh-CN"/>
        </w:rPr>
        <w:t>缴纳行政事业单位医疗保险及公务员医疗补助</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sz w:val="32"/>
          <w:szCs w:val="32"/>
          <w:lang w:val="en-US" w:eastAsia="zh-CN"/>
        </w:rPr>
        <w:t>减少</w:t>
      </w:r>
      <w:r>
        <w:rPr>
          <w:rFonts w:hint="eastAsia" w:eastAsia="仿宋_GB2312" w:cs="Times New Roman"/>
          <w:sz w:val="32"/>
          <w:szCs w:val="32"/>
          <w:u w:val="single"/>
          <w:lang w:val="en-US" w:eastAsia="zh-CN"/>
        </w:rPr>
        <w:t>8.27</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w:t>
      </w:r>
      <w:r>
        <w:rPr>
          <w:rFonts w:hint="eastAsia" w:eastAsia="仿宋_GB2312" w:cs="Times New Roman"/>
          <w:sz w:val="32"/>
          <w:szCs w:val="32"/>
          <w:u w:val="single"/>
          <w:lang w:val="en-US" w:eastAsia="zh-CN"/>
        </w:rPr>
        <w:t>14.20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rPr>
        <w:t>主要原因</w:t>
      </w:r>
      <w:r>
        <w:rPr>
          <w:rFonts w:hint="eastAsia" w:ascii="Times New Roman" w:hAnsi="Times New Roman" w:eastAsia="仿宋_GB2312" w:cs="Times New Roman"/>
          <w:sz w:val="32"/>
          <w:szCs w:val="32"/>
          <w:u w:val="none"/>
          <w:lang w:eastAsia="zh-CN"/>
        </w:rPr>
        <w:t>是</w:t>
      </w:r>
      <w:r>
        <w:rPr>
          <w:rFonts w:hint="eastAsia" w:ascii="Times New Roman" w:hAnsi="Times New Roman" w:eastAsia="仿宋_GB2312" w:cs="Times New Roman"/>
          <w:sz w:val="32"/>
          <w:szCs w:val="32"/>
          <w:u w:val="none"/>
          <w:lang w:val="en-US" w:eastAsia="zh-CN"/>
        </w:rPr>
        <w:t>在职及退休人员较上年有增减变动</w:t>
      </w:r>
      <w:r>
        <w:rPr>
          <w:rFonts w:hint="eastAsia" w:ascii="Times New Roman" w:hAnsi="Times New Roman" w:eastAsia="仿宋_GB2312" w:cs="Times New Roman"/>
          <w:sz w:val="32"/>
          <w:szCs w:val="32"/>
          <w:u w:val="none"/>
          <w:lang w:eastAsia="zh-CN"/>
        </w:rPr>
        <w:t>。</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textAlignment w:val="auto"/>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u w:val="none"/>
        </w:rPr>
        <w:t>农林水支出</w:t>
      </w:r>
      <w:r>
        <w:rPr>
          <w:rFonts w:hint="default" w:ascii="Times New Roman" w:hAnsi="Times New Roman" w:eastAsia="仿宋_GB2312" w:cs="Times New Roman"/>
          <w:sz w:val="32"/>
          <w:szCs w:val="32"/>
        </w:rPr>
        <w:t>（类）支出</w:t>
      </w:r>
      <w:r>
        <w:rPr>
          <w:rFonts w:hint="eastAsia" w:eastAsia="仿宋_GB2312" w:cs="Times New Roman"/>
          <w:sz w:val="32"/>
          <w:szCs w:val="32"/>
          <w:u w:val="single"/>
          <w:lang w:val="en-US" w:eastAsia="zh-CN"/>
        </w:rPr>
        <w:t>546.42</w:t>
      </w:r>
      <w:r>
        <w:rPr>
          <w:rFonts w:hint="default"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机构运转、人员薪资、单位日常工作经费支出</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sz w:val="32"/>
          <w:szCs w:val="32"/>
          <w:lang w:val="en-US" w:eastAsia="zh-CN"/>
        </w:rPr>
        <w:t>减少</w:t>
      </w:r>
      <w:r>
        <w:rPr>
          <w:rFonts w:hint="eastAsia" w:eastAsia="仿宋_GB2312" w:cs="Times New Roman"/>
          <w:sz w:val="32"/>
          <w:szCs w:val="32"/>
          <w:u w:val="single"/>
          <w:lang w:val="en-US" w:eastAsia="zh-CN"/>
        </w:rPr>
        <w:t>45.93</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w:t>
      </w:r>
      <w:r>
        <w:rPr>
          <w:rFonts w:hint="eastAsia" w:eastAsia="仿宋_GB2312" w:cs="Times New Roman"/>
          <w:sz w:val="32"/>
          <w:szCs w:val="32"/>
          <w:u w:val="single"/>
          <w:lang w:val="en-US" w:eastAsia="zh-CN"/>
        </w:rPr>
        <w:t>7.75</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eastAsia="zh-CN"/>
        </w:rPr>
        <w:t>人员调资，</w:t>
      </w:r>
      <w:r>
        <w:rPr>
          <w:rFonts w:hint="eastAsia" w:ascii="Times New Roman" w:hAnsi="Times New Roman" w:eastAsia="仿宋_GB2312" w:cs="Times New Roman"/>
          <w:sz w:val="32"/>
          <w:szCs w:val="32"/>
          <w:u w:val="none"/>
          <w:lang w:val="en-US" w:eastAsia="zh-CN"/>
        </w:rPr>
        <w:t>在职及退休人员较上年有增减变动</w:t>
      </w:r>
      <w:r>
        <w:rPr>
          <w:rFonts w:hint="eastAsia" w:ascii="Times New Roman" w:hAnsi="Times New Roman" w:eastAsia="仿宋_GB2312" w:cs="Times New Roman"/>
          <w:sz w:val="32"/>
          <w:szCs w:val="32"/>
          <w:u w:val="none"/>
          <w:lang w:eastAsia="zh-CN"/>
        </w:rPr>
        <w:t>。</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textAlignment w:val="auto"/>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u w:val="none"/>
          <w:lang w:val="en-US" w:eastAsia="zh-CN"/>
        </w:rPr>
        <w:t>住</w:t>
      </w:r>
      <w:r>
        <w:rPr>
          <w:rFonts w:hint="eastAsia" w:ascii="Times New Roman" w:hAnsi="Times New Roman" w:eastAsia="仿宋_GB2312" w:cs="Times New Roman"/>
          <w:sz w:val="32"/>
          <w:szCs w:val="32"/>
          <w:u w:val="none"/>
        </w:rPr>
        <w:t>房保障支出</w:t>
      </w:r>
      <w:r>
        <w:rPr>
          <w:rFonts w:hint="default" w:ascii="Times New Roman" w:hAnsi="Times New Roman" w:eastAsia="仿宋_GB2312" w:cs="Times New Roman"/>
          <w:sz w:val="32"/>
          <w:szCs w:val="32"/>
        </w:rPr>
        <w:t>（类）支出</w:t>
      </w:r>
      <w:r>
        <w:rPr>
          <w:rFonts w:hint="eastAsia" w:eastAsia="仿宋_GB2312" w:cs="Times New Roman"/>
          <w:sz w:val="32"/>
          <w:szCs w:val="32"/>
          <w:u w:val="single"/>
          <w:lang w:val="en-US" w:eastAsia="zh-CN"/>
        </w:rPr>
        <w:t>61.54</w:t>
      </w:r>
      <w:r>
        <w:rPr>
          <w:rFonts w:hint="default"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住房公积金和新职工住房补贴</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sz w:val="32"/>
          <w:szCs w:val="32"/>
          <w:lang w:val="en-US" w:eastAsia="zh-CN"/>
        </w:rPr>
        <w:t>减少</w:t>
      </w:r>
      <w:r>
        <w:rPr>
          <w:rFonts w:hint="eastAsia" w:eastAsia="仿宋_GB2312" w:cs="Times New Roman"/>
          <w:sz w:val="32"/>
          <w:szCs w:val="32"/>
          <w:u w:val="single"/>
          <w:lang w:val="en-US" w:eastAsia="zh-CN"/>
        </w:rPr>
        <w:t>0.94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w:t>
      </w:r>
      <w:r>
        <w:rPr>
          <w:rFonts w:hint="eastAsia" w:eastAsia="仿宋_GB2312" w:cs="Times New Roman"/>
          <w:sz w:val="32"/>
          <w:szCs w:val="32"/>
          <w:u w:val="single"/>
          <w:lang w:val="en-US" w:eastAsia="zh-CN"/>
        </w:rPr>
        <w:t>1.50</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u w:val="none"/>
          <w:lang w:val="en-US" w:eastAsia="zh-CN"/>
        </w:rPr>
        <w:t>在职及退休人员较上年有增减变动</w:t>
      </w:r>
      <w:r>
        <w:rPr>
          <w:rFonts w:hint="eastAsia" w:ascii="Times New Roman" w:hAnsi="Times New Roman" w:eastAsia="仿宋_GB2312" w:cs="Times New Roman"/>
          <w:sz w:val="32"/>
          <w:szCs w:val="32"/>
          <w:u w:val="none"/>
          <w:lang w:eastAsia="zh-CN"/>
        </w:rPr>
        <w:t>。</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rPr>
        <w:t>2．年终结转结余为</w:t>
      </w:r>
      <w:r>
        <w:rPr>
          <w:rFonts w:hint="eastAsia" w:ascii="Times New Roman" w:hAnsi="Times New Roman" w:eastAsia="仿宋_GB2312" w:cs="Times New Roman"/>
          <w:sz w:val="32"/>
          <w:szCs w:val="32"/>
          <w:u w:val="none"/>
          <w:lang w:val="en-US" w:eastAsia="zh-CN"/>
        </w:rPr>
        <w:t>0</w:t>
      </w:r>
      <w:r>
        <w:rPr>
          <w:rFonts w:hint="default" w:ascii="Times New Roman" w:hAnsi="Times New Roman" w:eastAsia="仿宋_GB2312" w:cs="Times New Roman"/>
          <w:sz w:val="32"/>
          <w:szCs w:val="32"/>
          <w:u w:val="none"/>
        </w:rPr>
        <w:t>万元，主要</w:t>
      </w:r>
      <w:r>
        <w:rPr>
          <w:rFonts w:hint="default" w:ascii="Times New Roman" w:hAnsi="Times New Roman" w:eastAsia="仿宋_GB2312" w:cs="Times New Roman"/>
          <w:sz w:val="32"/>
          <w:szCs w:val="32"/>
        </w:rPr>
        <w:t>原因是</w:t>
      </w:r>
      <w:r>
        <w:rPr>
          <w:rFonts w:hint="eastAsia" w:ascii="仿宋" w:hAnsi="仿宋" w:eastAsia="仿宋" w:cs="仿宋"/>
          <w:sz w:val="32"/>
          <w:szCs w:val="32"/>
          <w:lang w:eastAsia="zh-CN"/>
        </w:rPr>
        <w:t>年末财政部门收回</w:t>
      </w:r>
      <w:r>
        <w:rPr>
          <w:rFonts w:hint="eastAsia" w:ascii="仿宋" w:hAnsi="仿宋" w:eastAsia="仿宋" w:cs="仿宋"/>
          <w:sz w:val="32"/>
          <w:szCs w:val="32"/>
        </w:rPr>
        <w:t>结转结余</w:t>
      </w:r>
      <w:r>
        <w:rPr>
          <w:rFonts w:hint="eastAsia" w:ascii="仿宋" w:hAnsi="仿宋" w:eastAsia="仿宋" w:cs="仿宋"/>
          <w:sz w:val="32"/>
          <w:szCs w:val="32"/>
          <w:lang w:eastAsia="zh-CN"/>
        </w:rPr>
        <w:t>资金</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二、收入预算情况说明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年收入预算合计</w:t>
      </w:r>
      <w:r>
        <w:rPr>
          <w:rFonts w:hint="eastAsia" w:eastAsia="仿宋_GB2312" w:cs="Times New Roman"/>
          <w:sz w:val="32"/>
          <w:szCs w:val="32"/>
          <w:u w:val="single"/>
          <w:lang w:val="en-US" w:eastAsia="zh-CN"/>
        </w:rPr>
        <w:t>936.59</w:t>
      </w:r>
      <w:r>
        <w:rPr>
          <w:rFonts w:hint="default" w:ascii="Times New Roman" w:hAnsi="Times New Roman" w:eastAsia="仿宋_GB2312" w:cs="Times New Roman"/>
          <w:sz w:val="32"/>
          <w:szCs w:val="32"/>
        </w:rPr>
        <w:t>万元，包括本年收入</w:t>
      </w:r>
      <w:r>
        <w:rPr>
          <w:rFonts w:hint="eastAsia" w:eastAsia="仿宋_GB2312" w:cs="Times New Roman"/>
          <w:sz w:val="32"/>
          <w:szCs w:val="32"/>
          <w:u w:val="single"/>
          <w:lang w:val="en-US" w:eastAsia="zh-CN"/>
        </w:rPr>
        <w:t>809.06</w:t>
      </w:r>
      <w:r>
        <w:rPr>
          <w:rFonts w:hint="default" w:ascii="Times New Roman" w:hAnsi="Times New Roman" w:eastAsia="仿宋_GB2312" w:cs="Times New Roman"/>
          <w:sz w:val="32"/>
          <w:szCs w:val="32"/>
        </w:rPr>
        <w:t>万元，上年结转结余</w:t>
      </w:r>
      <w:r>
        <w:rPr>
          <w:rFonts w:hint="eastAsia" w:ascii="Times New Roman" w:hAnsi="Times New Roman" w:eastAsia="仿宋_GB2312" w:cs="Times New Roman"/>
          <w:sz w:val="32"/>
          <w:szCs w:val="32"/>
          <w:u w:val="single"/>
          <w:lang w:val="en-US" w:eastAsia="zh-CN"/>
        </w:rPr>
        <w:t>127.53</w:t>
      </w:r>
      <w:r>
        <w:rPr>
          <w:rFonts w:hint="default" w:ascii="Times New Roman" w:hAnsi="Times New Roman" w:eastAsia="仿宋_GB2312" w:cs="Times New Roman"/>
          <w:sz w:val="32"/>
          <w:szCs w:val="32"/>
        </w:rPr>
        <w:t>万元。其中：</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本年一般公共预算收入</w:t>
      </w:r>
      <w:r>
        <w:rPr>
          <w:rFonts w:hint="eastAsia" w:eastAsia="仿宋_GB2312" w:cs="Times New Roman"/>
          <w:sz w:val="32"/>
          <w:szCs w:val="32"/>
          <w:u w:val="single"/>
          <w:lang w:val="en-US" w:eastAsia="zh-CN"/>
        </w:rPr>
        <w:t>809.06</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86.38</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本年政府性基金预算收入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本年国有资本经营预算收入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本年财政专户管理资金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本年事业收入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本年事业单位经营收入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本年上级补助收入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本年附属单位上缴收入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本年其他收入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上年结转结余的一般公共预算收入</w:t>
      </w:r>
      <w:r>
        <w:rPr>
          <w:rFonts w:hint="eastAsia" w:ascii="Times New Roman" w:hAnsi="Times New Roman" w:eastAsia="仿宋_GB2312" w:cs="Times New Roman"/>
          <w:sz w:val="32"/>
          <w:szCs w:val="32"/>
          <w:u w:val="single"/>
          <w:lang w:val="en-US" w:eastAsia="zh-CN"/>
        </w:rPr>
        <w:t>127.53</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13.62</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上年结转结余的政府性基金预算收入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上年结转结余的国有资本经营预算收入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上年结转结余的财政专户管理资金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上年结转结余的单位资金</w:t>
      </w:r>
      <w:r>
        <w:rPr>
          <w:rFonts w:hint="eastAsia"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420" w:firstLineChars="200"/>
        <w:outlineLvl w:val="0"/>
        <w:rPr>
          <w:rFonts w:ascii="仿宋_GB2312" w:hAnsi="仿宋_GB2312" w:eastAsia="仿宋_GB2312"/>
          <w:b/>
          <w:bCs/>
          <w:i/>
          <w:iCs/>
          <w:color w:val="FF0000"/>
          <w:sz w:val="32"/>
          <w:szCs w:val="24"/>
          <w:highlight w:val="yellow"/>
        </w:rPr>
      </w:pPr>
      <w:r>
        <w:drawing>
          <wp:anchor distT="0" distB="0" distL="114300" distR="114300" simplePos="0" relativeHeight="251659264" behindDoc="1" locked="0" layoutInCell="1" allowOverlap="1">
            <wp:simplePos x="0" y="0"/>
            <wp:positionH relativeFrom="column">
              <wp:posOffset>440690</wp:posOffset>
            </wp:positionH>
            <wp:positionV relativeFrom="paragraph">
              <wp:posOffset>161925</wp:posOffset>
            </wp:positionV>
            <wp:extent cx="5003800" cy="2809875"/>
            <wp:effectExtent l="4445" t="4445" r="20955" b="5080"/>
            <wp:wrapTight wrapText="bothSides">
              <wp:wrapPolygon>
                <wp:start x="-19" y="-34"/>
                <wp:lineTo x="-19" y="21493"/>
                <wp:lineTo x="21526" y="21493"/>
                <wp:lineTo x="21526" y="-34"/>
                <wp:lineTo x="-19" y="-34"/>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ageBreakBefore w:val="0"/>
        <w:kinsoku/>
        <w:wordWrap/>
        <w:overflowPunct/>
        <w:topLinePunct w:val="0"/>
        <w:bidi w:val="0"/>
        <w:spacing w:line="600" w:lineRule="exact"/>
        <w:ind w:firstLine="640" w:firstLineChars="200"/>
        <w:outlineLvl w:val="0"/>
        <w:rPr>
          <w:rFonts w:ascii="仿宋" w:hAnsi="仿宋" w:eastAsia="仿宋" w:cs="仿宋"/>
          <w:sz w:val="32"/>
          <w:szCs w:val="32"/>
          <w:highlight w:val="yellow"/>
        </w:rPr>
      </w:pPr>
      <w:r>
        <w:rPr>
          <w:rFonts w:hint="eastAsia" w:eastAsia="黑体" w:cs="黑体"/>
          <w:b w:val="0"/>
          <w:bCs w:val="0"/>
          <w:sz w:val="32"/>
          <w:szCs w:val="36"/>
        </w:rPr>
        <w:t>三、支出预算情况说明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年支出预算合计</w:t>
      </w:r>
      <w:r>
        <w:rPr>
          <w:rFonts w:hint="eastAsia" w:eastAsia="仿宋_GB2312" w:cs="Times New Roman"/>
          <w:sz w:val="32"/>
          <w:szCs w:val="32"/>
          <w:u w:val="single"/>
          <w:lang w:val="en-US" w:eastAsia="zh-CN"/>
        </w:rPr>
        <w:t>936.59</w:t>
      </w:r>
      <w:r>
        <w:rPr>
          <w:rFonts w:hint="default" w:ascii="Times New Roman" w:hAnsi="Times New Roman" w:eastAsia="仿宋_GB2312" w:cs="Times New Roman"/>
          <w:sz w:val="32"/>
          <w:szCs w:val="32"/>
        </w:rPr>
        <w:t>万元，其中：</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基本支出</w:t>
      </w:r>
      <w:r>
        <w:rPr>
          <w:rFonts w:hint="eastAsia" w:eastAsia="仿宋_GB2312" w:cs="Times New Roman"/>
          <w:sz w:val="32"/>
          <w:szCs w:val="32"/>
          <w:u w:val="single"/>
          <w:lang w:val="en-US" w:eastAsia="zh-CN"/>
        </w:rPr>
        <w:t>809.06</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86.38</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项目支出</w:t>
      </w:r>
      <w:r>
        <w:rPr>
          <w:rFonts w:hint="eastAsia" w:eastAsia="仿宋_GB2312" w:cs="Times New Roman"/>
          <w:sz w:val="32"/>
          <w:szCs w:val="32"/>
          <w:u w:val="single"/>
          <w:lang w:val="en-US" w:eastAsia="zh-CN"/>
        </w:rPr>
        <w:t>127.53</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13.62</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ascii="仿宋" w:hAnsi="仿宋" w:eastAsia="仿宋" w:cs="仿宋"/>
          <w:sz w:val="32"/>
          <w:szCs w:val="32"/>
        </w:rPr>
      </w:pPr>
      <w:r>
        <w:rPr>
          <w:rFonts w:hint="default" w:ascii="Times New Roman" w:hAnsi="Times New Roman" w:eastAsia="仿宋_GB2312" w:cs="Times New Roman"/>
          <w:sz w:val="32"/>
          <w:szCs w:val="32"/>
        </w:rPr>
        <w:t>事业单位经营支出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上缴上级支出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对附属单位补助支出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Style w:val="10"/>
        <w:pageBreakBefore w:val="0"/>
        <w:tabs>
          <w:tab w:val="left" w:pos="2671"/>
          <w:tab w:val="left" w:pos="5000"/>
          <w:tab w:val="left" w:pos="6190"/>
        </w:tabs>
        <w:kinsoku/>
        <w:wordWrap/>
        <w:overflowPunct/>
        <w:topLinePunct w:val="0"/>
        <w:bidi w:val="0"/>
        <w:spacing w:after="0" w:line="600" w:lineRule="exact"/>
        <w:ind w:firstLine="420" w:firstLineChars="200"/>
        <w:rPr>
          <w:rFonts w:hint="default" w:ascii="Times New Roman" w:hAnsi="Times New Roman" w:eastAsia="仿宋_GB2312" w:cs="Times New Roman"/>
          <w:sz w:val="32"/>
          <w:szCs w:val="32"/>
        </w:rPr>
      </w:pPr>
      <w:r>
        <w:drawing>
          <wp:anchor distT="0" distB="0" distL="114300" distR="114300" simplePos="0" relativeHeight="251660288" behindDoc="1" locked="0" layoutInCell="1" allowOverlap="1">
            <wp:simplePos x="0" y="0"/>
            <wp:positionH relativeFrom="column">
              <wp:posOffset>474980</wp:posOffset>
            </wp:positionH>
            <wp:positionV relativeFrom="paragraph">
              <wp:posOffset>-8900795</wp:posOffset>
            </wp:positionV>
            <wp:extent cx="5003800" cy="2809875"/>
            <wp:effectExtent l="4445" t="4445" r="20955" b="5080"/>
            <wp:wrapTight wrapText="bothSides">
              <wp:wrapPolygon>
                <wp:start x="-19" y="-34"/>
                <wp:lineTo x="-19" y="21493"/>
                <wp:lineTo x="21526" y="21493"/>
                <wp:lineTo x="21526" y="-34"/>
                <wp:lineTo x="-19" y="-34"/>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ageBreakBefore w:val="0"/>
        <w:kinsoku/>
        <w:wordWrap/>
        <w:overflowPunct/>
        <w:topLinePunct w:val="0"/>
        <w:bidi w:val="0"/>
        <w:spacing w:line="600" w:lineRule="exact"/>
        <w:outlineLvl w:val="0"/>
        <w:rPr>
          <w:rFonts w:hint="eastAsia" w:eastAsia="黑体" w:cs="黑体"/>
          <w:b w:val="0"/>
          <w:bCs w:val="0"/>
          <w:sz w:val="32"/>
          <w:szCs w:val="36"/>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四、财政拨款收支预算总体情况说明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年度财政拨款收、支总预算</w:t>
      </w:r>
      <w:r>
        <w:rPr>
          <w:rFonts w:hint="eastAsia" w:eastAsia="仿宋_GB2312" w:cs="Times New Roman"/>
          <w:sz w:val="32"/>
          <w:szCs w:val="32"/>
          <w:u w:val="single"/>
          <w:lang w:val="en-US" w:eastAsia="zh-CN"/>
        </w:rPr>
        <w:t>936.59</w:t>
      </w:r>
      <w:r>
        <w:rPr>
          <w:rFonts w:hint="default" w:ascii="Times New Roman" w:hAnsi="Times New Roman" w:eastAsia="仿宋_GB2312" w:cs="Times New Roman"/>
          <w:sz w:val="32"/>
          <w:szCs w:val="32"/>
        </w:rPr>
        <w:t>万元。与上年相比，财政拨款收、支总计各增加</w:t>
      </w:r>
      <w:r>
        <w:rPr>
          <w:rFonts w:hint="eastAsia" w:eastAsia="仿宋_GB2312" w:cs="Times New Roman"/>
          <w:sz w:val="32"/>
          <w:szCs w:val="32"/>
          <w:u w:val="single"/>
          <w:lang w:val="en-US" w:eastAsia="zh-CN"/>
        </w:rPr>
        <w:t>104.27</w:t>
      </w:r>
      <w:r>
        <w:rPr>
          <w:rFonts w:hint="default" w:ascii="Times New Roman" w:hAnsi="Times New Roman" w:eastAsia="仿宋_GB2312" w:cs="Times New Roman"/>
          <w:sz w:val="32"/>
          <w:szCs w:val="32"/>
        </w:rPr>
        <w:t>万元，增长</w:t>
      </w:r>
      <w:r>
        <w:rPr>
          <w:rFonts w:hint="eastAsia" w:eastAsia="仿宋_GB2312" w:cs="Times New Roman"/>
          <w:sz w:val="32"/>
          <w:szCs w:val="32"/>
          <w:u w:val="single"/>
          <w:lang w:val="en-US" w:eastAsia="zh-CN"/>
        </w:rPr>
        <w:t>12.52</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人员调资，各项保险缴费基数增大，致使单位承担缴费</w:t>
      </w:r>
      <w:r>
        <w:rPr>
          <w:rFonts w:hint="default" w:ascii="Times New Roman" w:hAnsi="Times New Roman" w:eastAsia="仿宋_GB2312" w:cs="Times New Roman"/>
          <w:sz w:val="32"/>
          <w:szCs w:val="32"/>
        </w:rPr>
        <w:t>收、支</w:t>
      </w:r>
      <w:r>
        <w:rPr>
          <w:rFonts w:hint="eastAsia" w:ascii="Times New Roman" w:hAnsi="Times New Roman" w:eastAsia="仿宋_GB2312" w:cs="Times New Roman"/>
          <w:sz w:val="32"/>
          <w:szCs w:val="32"/>
          <w:lang w:eastAsia="zh-CN"/>
        </w:rPr>
        <w:t>增加，项目资金延期支出等因素</w:t>
      </w:r>
      <w:r>
        <w:rPr>
          <w:rFonts w:hint="default" w:ascii="Times New Roman" w:hAnsi="Times New Roman" w:eastAsia="仿宋_GB2312" w:cs="Times New Roman"/>
          <w:sz w:val="32"/>
          <w:szCs w:val="32"/>
        </w:rPr>
        <w:t>。</w:t>
      </w:r>
    </w:p>
    <w:p>
      <w:pPr>
        <w:pageBreakBefore w:val="0"/>
        <w:numPr>
          <w:ilvl w:val="0"/>
          <w:numId w:val="2"/>
        </w:numPr>
        <w:kinsoku/>
        <w:wordWrap/>
        <w:overflowPunct/>
        <w:topLinePunct w:val="0"/>
        <w:bidi w:val="0"/>
        <w:spacing w:line="600" w:lineRule="exact"/>
        <w:ind w:firstLine="640" w:firstLineChars="200"/>
        <w:outlineLvl w:val="0"/>
        <w:rPr>
          <w:rFonts w:hint="eastAsia" w:eastAsia="黑体" w:cs="黑体"/>
          <w:b w:val="0"/>
          <w:bCs w:val="0"/>
          <w:sz w:val="32"/>
          <w:szCs w:val="36"/>
        </w:rPr>
      </w:pPr>
      <w:r>
        <w:rPr>
          <w:rFonts w:hint="eastAsia" w:eastAsia="黑体" w:cs="黑体"/>
          <w:b w:val="0"/>
          <w:bCs w:val="0"/>
          <w:sz w:val="32"/>
          <w:szCs w:val="36"/>
        </w:rPr>
        <w:t>一般公共预算支出预算情况说明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年一般公共预算财政拨款支出预算</w:t>
      </w:r>
      <w:r>
        <w:rPr>
          <w:rFonts w:hint="eastAsia" w:eastAsia="仿宋_GB2312" w:cs="Times New Roman"/>
          <w:sz w:val="32"/>
          <w:szCs w:val="32"/>
          <w:u w:val="single"/>
          <w:lang w:val="en-US" w:eastAsia="zh-CN"/>
        </w:rPr>
        <w:t>936.59</w:t>
      </w:r>
      <w:r>
        <w:rPr>
          <w:rFonts w:hint="default" w:ascii="Times New Roman" w:hAnsi="Times New Roman" w:eastAsia="仿宋_GB2312" w:cs="Times New Roman"/>
          <w:sz w:val="32"/>
          <w:szCs w:val="32"/>
        </w:rPr>
        <w:t>万元，与上年相比增加</w:t>
      </w:r>
      <w:r>
        <w:rPr>
          <w:rFonts w:hint="eastAsia" w:eastAsia="仿宋_GB2312" w:cs="Times New Roman"/>
          <w:sz w:val="32"/>
          <w:szCs w:val="32"/>
          <w:u w:val="single"/>
          <w:lang w:val="en-US" w:eastAsia="zh-CN"/>
        </w:rPr>
        <w:t>104.27</w:t>
      </w:r>
      <w:r>
        <w:rPr>
          <w:rFonts w:hint="default" w:ascii="Times New Roman" w:hAnsi="Times New Roman" w:eastAsia="仿宋_GB2312" w:cs="Times New Roman"/>
          <w:sz w:val="32"/>
          <w:szCs w:val="32"/>
        </w:rPr>
        <w:t>万元，增长</w:t>
      </w:r>
      <w:r>
        <w:rPr>
          <w:rFonts w:hint="eastAsia" w:eastAsia="仿宋_GB2312" w:cs="Times New Roman"/>
          <w:sz w:val="32"/>
          <w:szCs w:val="32"/>
          <w:u w:val="single"/>
          <w:lang w:val="en-US" w:eastAsia="zh-CN"/>
        </w:rPr>
        <w:t>12.52</w:t>
      </w:r>
      <w:r>
        <w:rPr>
          <w:rFonts w:hint="default"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人员调资，各项保险缴费基数增大，致使单位承担缴费</w:t>
      </w:r>
      <w:r>
        <w:rPr>
          <w:rFonts w:hint="default" w:ascii="Times New Roman" w:hAnsi="Times New Roman" w:eastAsia="仿宋_GB2312" w:cs="Times New Roman"/>
          <w:sz w:val="32"/>
          <w:szCs w:val="32"/>
        </w:rPr>
        <w:t>收、支</w:t>
      </w:r>
      <w:r>
        <w:rPr>
          <w:rFonts w:hint="eastAsia" w:ascii="Times New Roman" w:hAnsi="Times New Roman" w:eastAsia="仿宋_GB2312" w:cs="Times New Roman"/>
          <w:sz w:val="32"/>
          <w:szCs w:val="32"/>
          <w:lang w:eastAsia="zh-CN"/>
        </w:rPr>
        <w:t>增加，项目资金延期支出等因素。</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科学技术支出</w:t>
      </w:r>
      <w:r>
        <w:rPr>
          <w:rFonts w:hint="eastAsia" w:ascii="楷体" w:hAnsi="楷体" w:eastAsia="楷体" w:cs="楷体"/>
          <w:b/>
          <w:bCs/>
          <w:sz w:val="32"/>
          <w:szCs w:val="32"/>
        </w:rPr>
        <w:t>（类）</w:t>
      </w:r>
    </w:p>
    <w:p>
      <w:pPr>
        <w:pStyle w:val="10"/>
        <w:keepNext w:val="0"/>
        <w:keepLines w:val="0"/>
        <w:pageBreakBefore w:val="0"/>
        <w:widowControl w:val="0"/>
        <w:numPr>
          <w:ilvl w:val="0"/>
          <w:numId w:val="0"/>
        </w:numPr>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kern w:val="2"/>
          <w:sz w:val="32"/>
          <w:szCs w:val="32"/>
          <w:lang w:val="en-US" w:eastAsia="zh-CN" w:bidi="ar-SA"/>
        </w:rPr>
        <w:t>应用研究</w:t>
      </w:r>
      <w:r>
        <w:rPr>
          <w:rFonts w:hint="default" w:ascii="Times New Roman" w:hAnsi="Times New Roman" w:eastAsia="仿宋_GB2312" w:cs="Times New Roman"/>
          <w:sz w:val="32"/>
          <w:szCs w:val="32"/>
        </w:rPr>
        <w:t>（款）</w:t>
      </w:r>
      <w:r>
        <w:rPr>
          <w:rFonts w:hint="eastAsia" w:ascii="Times New Roman" w:hAnsi="Times New Roman" w:eastAsia="仿宋_GB2312" w:cs="Times New Roman"/>
          <w:kern w:val="2"/>
          <w:sz w:val="32"/>
          <w:szCs w:val="32"/>
          <w:lang w:val="en-US" w:eastAsia="zh-CN" w:bidi="ar-SA"/>
        </w:rPr>
        <w:t>其他应用研究支出</w:t>
      </w:r>
      <w:r>
        <w:rPr>
          <w:rFonts w:hint="default" w:ascii="Times New Roman" w:hAnsi="Times New Roman" w:eastAsia="仿宋_GB2312" w:cs="Times New Roman"/>
          <w:sz w:val="32"/>
          <w:szCs w:val="32"/>
        </w:rPr>
        <w:t>（项）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31.3</w:t>
      </w:r>
      <w:r>
        <w:rPr>
          <w:rFonts w:hint="default" w:ascii="Times New Roman" w:hAnsi="Times New Roman" w:eastAsia="仿宋_GB2312" w:cs="Times New Roman"/>
          <w:sz w:val="32"/>
          <w:szCs w:val="32"/>
        </w:rPr>
        <w:t>万元，与上年相比增加</w:t>
      </w:r>
      <w:r>
        <w:rPr>
          <w:rFonts w:hint="eastAsia" w:eastAsia="仿宋_GB2312" w:cs="Times New Roman"/>
          <w:sz w:val="32"/>
          <w:szCs w:val="32"/>
          <w:u w:val="single"/>
          <w:lang w:val="en-US" w:eastAsia="zh-CN"/>
        </w:rPr>
        <w:t>31.3</w:t>
      </w:r>
      <w:r>
        <w:rPr>
          <w:rFonts w:hint="default" w:ascii="Times New Roman" w:hAnsi="Times New Roman" w:eastAsia="仿宋_GB2312" w:cs="Times New Roman"/>
          <w:sz w:val="32"/>
          <w:szCs w:val="32"/>
        </w:rPr>
        <w:t>万元，增长</w:t>
      </w:r>
      <w:r>
        <w:rPr>
          <w:rFonts w:hint="eastAsia" w:eastAsia="仿宋_GB2312" w:cs="Times New Roman"/>
          <w:sz w:val="32"/>
          <w:szCs w:val="32"/>
          <w:u w:val="single"/>
          <w:lang w:val="en-US" w:eastAsia="zh-CN"/>
        </w:rPr>
        <w:t>100</w:t>
      </w:r>
      <w:r>
        <w:rPr>
          <w:rFonts w:hint="default" w:ascii="Times New Roman" w:hAnsi="Times New Roman" w:eastAsia="仿宋_GB2312" w:cs="Times New Roman"/>
          <w:sz w:val="32"/>
          <w:szCs w:val="32"/>
        </w:rPr>
        <w:t>%。变动原因：</w:t>
      </w:r>
      <w:r>
        <w:rPr>
          <w:rFonts w:hint="eastAsia" w:ascii="Times New Roman" w:hAnsi="Times New Roman" w:eastAsia="仿宋_GB2312" w:cs="Times New Roman"/>
          <w:kern w:val="2"/>
          <w:sz w:val="32"/>
          <w:szCs w:val="32"/>
          <w:lang w:val="en-US" w:eastAsia="zh-CN" w:bidi="ar-SA"/>
        </w:rPr>
        <w:t>上年资金结转至本年。</w:t>
      </w:r>
    </w:p>
    <w:p>
      <w:pPr>
        <w:pStyle w:val="10"/>
        <w:keepNext w:val="0"/>
        <w:keepLines w:val="0"/>
        <w:pageBreakBefore w:val="0"/>
        <w:widowControl w:val="0"/>
        <w:numPr>
          <w:ilvl w:val="0"/>
          <w:numId w:val="0"/>
        </w:numPr>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技术研究与开发</w:t>
      </w:r>
      <w:r>
        <w:rPr>
          <w:rFonts w:hint="eastAsia" w:ascii="Times New Roman" w:hAnsi="Times New Roman" w:eastAsia="仿宋_GB2312" w:cs="Times New Roman"/>
          <w:kern w:val="2"/>
          <w:sz w:val="32"/>
          <w:szCs w:val="32"/>
          <w:lang w:val="en-US" w:eastAsia="zh-CN" w:bidi="ar-SA"/>
        </w:rPr>
        <w:t>（款）其他</w:t>
      </w:r>
      <w:r>
        <w:rPr>
          <w:rFonts w:hint="default" w:ascii="Times New Roman" w:hAnsi="Times New Roman" w:eastAsia="仿宋_GB2312" w:cs="Times New Roman"/>
          <w:kern w:val="2"/>
          <w:sz w:val="32"/>
          <w:szCs w:val="32"/>
          <w:lang w:val="en-US" w:eastAsia="zh-CN" w:bidi="ar-SA"/>
        </w:rPr>
        <w:t>技术研究与开发</w:t>
      </w:r>
      <w:r>
        <w:rPr>
          <w:rFonts w:hint="eastAsia" w:ascii="Times New Roman" w:hAnsi="Times New Roman" w:eastAsia="仿宋_GB2312" w:cs="Times New Roman"/>
          <w:kern w:val="2"/>
          <w:sz w:val="32"/>
          <w:szCs w:val="32"/>
          <w:lang w:val="en-US" w:eastAsia="zh-CN" w:bidi="ar-SA"/>
        </w:rPr>
        <w:t>（项）。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95</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增加</w:t>
      </w:r>
      <w:r>
        <w:rPr>
          <w:rFonts w:hint="eastAsia" w:ascii="Times New Roman" w:hAnsi="Times New Roman" w:eastAsia="仿宋_GB2312" w:cs="Times New Roman"/>
          <w:kern w:val="2"/>
          <w:sz w:val="32"/>
          <w:szCs w:val="32"/>
          <w:u w:val="single"/>
          <w:lang w:val="en-US" w:eastAsia="zh-CN" w:bidi="ar-SA"/>
        </w:rPr>
        <w:t>95</w:t>
      </w:r>
      <w:r>
        <w:rPr>
          <w:rFonts w:hint="eastAsia" w:ascii="Times New Roman" w:hAnsi="Times New Roman" w:eastAsia="仿宋_GB2312" w:cs="Times New Roman"/>
          <w:kern w:val="2"/>
          <w:sz w:val="32"/>
          <w:szCs w:val="32"/>
          <w:lang w:val="en-US" w:eastAsia="zh-CN" w:bidi="ar-SA"/>
        </w:rPr>
        <w:t>万元，增长</w:t>
      </w:r>
      <w:r>
        <w:rPr>
          <w:rFonts w:hint="eastAsia" w:ascii="Times New Roman" w:hAnsi="Times New Roman" w:eastAsia="仿宋_GB2312" w:cs="Times New Roman"/>
          <w:kern w:val="2"/>
          <w:sz w:val="32"/>
          <w:szCs w:val="32"/>
          <w:u w:val="single"/>
          <w:lang w:val="en-US" w:eastAsia="zh-CN" w:bidi="ar-SA"/>
        </w:rPr>
        <w:t>100</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：上年资金结转至本年。</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社会保障和就业支出</w:t>
      </w:r>
      <w:r>
        <w:rPr>
          <w:rFonts w:hint="eastAsia" w:ascii="楷体" w:hAnsi="楷体" w:eastAsia="楷体" w:cs="楷体"/>
          <w:b/>
          <w:bCs/>
          <w:sz w:val="32"/>
          <w:szCs w:val="32"/>
        </w:rPr>
        <w:t>（类）</w:t>
      </w:r>
    </w:p>
    <w:p>
      <w:pPr>
        <w:pStyle w:val="10"/>
        <w:pageBreakBefore w:val="0"/>
        <w:kinsoku/>
        <w:wordWrap/>
        <w:overflowPunct/>
        <w:topLinePunct w:val="0"/>
        <w:bidi w:val="0"/>
        <w:spacing w:after="0"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kern w:val="2"/>
          <w:sz w:val="32"/>
          <w:szCs w:val="32"/>
          <w:lang w:val="en-US" w:eastAsia="zh-CN" w:bidi="ar-SA"/>
        </w:rPr>
        <w:t>行政事业单位养老支出</w:t>
      </w:r>
      <w:r>
        <w:rPr>
          <w:rFonts w:hint="default" w:ascii="Times New Roman" w:hAnsi="Times New Roman" w:eastAsia="仿宋_GB2312" w:cs="Times New Roman"/>
          <w:sz w:val="32"/>
          <w:szCs w:val="32"/>
        </w:rPr>
        <w:t>（款）</w:t>
      </w:r>
      <w:r>
        <w:rPr>
          <w:rFonts w:hint="eastAsia" w:ascii="Times New Roman" w:hAnsi="Times New Roman" w:eastAsia="仿宋_GB2312" w:cs="Times New Roman"/>
          <w:kern w:val="2"/>
          <w:sz w:val="32"/>
          <w:szCs w:val="32"/>
          <w:lang w:val="en-US" w:eastAsia="zh-CN" w:bidi="ar-SA"/>
        </w:rPr>
        <w:t>事业单位离退休</w:t>
      </w:r>
      <w:r>
        <w:rPr>
          <w:rFonts w:hint="default" w:ascii="Times New Roman" w:hAnsi="Times New Roman" w:eastAsia="仿宋_GB2312" w:cs="Times New Roman"/>
          <w:sz w:val="32"/>
          <w:szCs w:val="32"/>
        </w:rPr>
        <w:t>（项）。年初预算</w:t>
      </w:r>
      <w:r>
        <w:rPr>
          <w:rFonts w:hint="eastAsia" w:eastAsia="仿宋_GB2312" w:cs="Times New Roman"/>
          <w:sz w:val="32"/>
          <w:szCs w:val="32"/>
          <w:u w:val="single"/>
          <w:lang w:val="en-US" w:eastAsia="zh-CN"/>
        </w:rPr>
        <w:t>39.31</w:t>
      </w:r>
      <w:r>
        <w:rPr>
          <w:rFonts w:hint="default" w:ascii="Times New Roman" w:hAnsi="Times New Roman" w:eastAsia="仿宋_GB2312" w:cs="Times New Roman"/>
          <w:sz w:val="32"/>
          <w:szCs w:val="32"/>
        </w:rPr>
        <w:t>万元，与上年相比增加</w:t>
      </w:r>
      <w:r>
        <w:rPr>
          <w:rFonts w:hint="eastAsia" w:eastAsia="仿宋_GB2312" w:cs="Times New Roman"/>
          <w:sz w:val="32"/>
          <w:szCs w:val="32"/>
          <w:u w:val="single"/>
          <w:lang w:val="en-US" w:eastAsia="zh-CN"/>
        </w:rPr>
        <w:t>2.02</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5.5</w:t>
      </w:r>
      <w:r>
        <w:rPr>
          <w:rFonts w:hint="default" w:ascii="Times New Roman" w:hAnsi="Times New Roman" w:eastAsia="仿宋_GB2312" w:cs="Times New Roman"/>
          <w:sz w:val="32"/>
          <w:szCs w:val="32"/>
        </w:rPr>
        <w:t>%。变动原因：</w:t>
      </w:r>
      <w:r>
        <w:rPr>
          <w:rFonts w:hint="eastAsia" w:ascii="Times New Roman" w:hAnsi="Times New Roman" w:eastAsia="仿宋_GB2312" w:cs="Times New Roman"/>
          <w:kern w:val="2"/>
          <w:sz w:val="32"/>
          <w:szCs w:val="32"/>
          <w:lang w:val="en-US" w:eastAsia="zh-CN" w:bidi="ar-SA"/>
        </w:rPr>
        <w:t>本年有在职人员退休6名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行政事业单位养老支出（款）机关事业单位基本养老保险缴费支出（项）。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56.06</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减少4.83万元，减少</w:t>
      </w:r>
      <w:r>
        <w:rPr>
          <w:rFonts w:hint="eastAsia" w:ascii="Times New Roman" w:hAnsi="Times New Roman" w:eastAsia="仿宋_GB2312" w:cs="Times New Roman"/>
          <w:kern w:val="2"/>
          <w:sz w:val="32"/>
          <w:szCs w:val="32"/>
          <w:u w:val="single"/>
          <w:lang w:val="en-US" w:eastAsia="zh-CN" w:bidi="ar-SA"/>
        </w:rPr>
        <w:t>7.93</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：人员调资，基本养老保险缴费基数减少，致使单位承担缴费</w:t>
      </w:r>
      <w:r>
        <w:rPr>
          <w:rFonts w:hint="default" w:ascii="Times New Roman" w:hAnsi="Times New Roman" w:eastAsia="仿宋_GB2312" w:cs="Times New Roman"/>
          <w:kern w:val="2"/>
          <w:sz w:val="32"/>
          <w:szCs w:val="32"/>
          <w:lang w:val="en-US" w:eastAsia="zh-CN" w:bidi="ar-SA"/>
        </w:rPr>
        <w:t>支</w:t>
      </w:r>
      <w:r>
        <w:rPr>
          <w:rFonts w:hint="eastAsia" w:ascii="Times New Roman" w:hAnsi="Times New Roman" w:eastAsia="仿宋_GB2312" w:cs="Times New Roman"/>
          <w:kern w:val="2"/>
          <w:sz w:val="32"/>
          <w:szCs w:val="32"/>
          <w:lang w:val="en-US" w:eastAsia="zh-CN" w:bidi="ar-SA"/>
        </w:rPr>
        <w:t>出减少。</w:t>
      </w:r>
    </w:p>
    <w:p>
      <w:pPr>
        <w:pageBreakBefore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行政事业单位养老支出（款）机关事业单位职业年金缴费支出（项）。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57</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增加</w:t>
      </w:r>
      <w:r>
        <w:rPr>
          <w:rFonts w:hint="eastAsia" w:ascii="Times New Roman" w:hAnsi="Times New Roman" w:eastAsia="仿宋_GB2312" w:cs="Times New Roman"/>
          <w:kern w:val="2"/>
          <w:sz w:val="32"/>
          <w:szCs w:val="32"/>
          <w:u w:val="single"/>
          <w:lang w:val="en-US" w:eastAsia="zh-CN" w:bidi="ar-SA"/>
        </w:rPr>
        <w:t>40.41</w:t>
      </w:r>
      <w:r>
        <w:rPr>
          <w:rFonts w:hint="eastAsia" w:ascii="Times New Roman" w:hAnsi="Times New Roman" w:eastAsia="仿宋_GB2312" w:cs="Times New Roman"/>
          <w:kern w:val="2"/>
          <w:sz w:val="32"/>
          <w:szCs w:val="32"/>
          <w:lang w:val="en-US" w:eastAsia="zh-CN" w:bidi="ar-SA"/>
        </w:rPr>
        <w:t>万元，增长</w:t>
      </w:r>
      <w:r>
        <w:rPr>
          <w:rFonts w:hint="eastAsia" w:ascii="Times New Roman" w:hAnsi="Times New Roman" w:eastAsia="仿宋_GB2312" w:cs="Times New Roman"/>
          <w:kern w:val="2"/>
          <w:sz w:val="32"/>
          <w:szCs w:val="32"/>
          <w:u w:val="single"/>
          <w:lang w:val="en-US" w:eastAsia="zh-CN" w:bidi="ar-SA"/>
        </w:rPr>
        <w:t>244</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：本年有在职人员退休6名。</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卫生健康支出</w:t>
      </w:r>
      <w:r>
        <w:rPr>
          <w:rFonts w:hint="eastAsia" w:ascii="楷体" w:hAnsi="楷体" w:eastAsia="楷体" w:cs="楷体"/>
          <w:b/>
          <w:bCs/>
          <w:sz w:val="32"/>
          <w:szCs w:val="32"/>
        </w:rPr>
        <w:t>（类）</w:t>
      </w:r>
    </w:p>
    <w:p>
      <w:pPr>
        <w:pageBreakBefore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kern w:val="2"/>
          <w:sz w:val="32"/>
          <w:szCs w:val="32"/>
          <w:lang w:val="en-US" w:eastAsia="zh-CN" w:bidi="ar-SA"/>
        </w:rPr>
        <w:t>行政事业单位医疗（款）事业单位医疗（项）。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46.72</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增加</w:t>
      </w:r>
      <w:r>
        <w:rPr>
          <w:rFonts w:hint="eastAsia" w:ascii="Times New Roman" w:hAnsi="Times New Roman" w:eastAsia="仿宋_GB2312" w:cs="Times New Roman"/>
          <w:kern w:val="2"/>
          <w:sz w:val="32"/>
          <w:szCs w:val="32"/>
          <w:u w:val="single"/>
          <w:lang w:val="en-US" w:eastAsia="zh-CN" w:bidi="ar-SA"/>
        </w:rPr>
        <w:t>1.63</w:t>
      </w:r>
      <w:r>
        <w:rPr>
          <w:rFonts w:hint="eastAsia" w:ascii="Times New Roman" w:hAnsi="Times New Roman" w:eastAsia="仿宋_GB2312" w:cs="Times New Roman"/>
          <w:kern w:val="2"/>
          <w:sz w:val="32"/>
          <w:szCs w:val="32"/>
          <w:lang w:val="en-US" w:eastAsia="zh-CN" w:bidi="ar-SA"/>
        </w:rPr>
        <w:t>万元，增长</w:t>
      </w:r>
      <w:r>
        <w:rPr>
          <w:rFonts w:hint="eastAsia" w:ascii="Times New Roman" w:hAnsi="Times New Roman" w:eastAsia="仿宋_GB2312" w:cs="Times New Roman"/>
          <w:kern w:val="2"/>
          <w:sz w:val="32"/>
          <w:szCs w:val="32"/>
          <w:u w:val="single"/>
          <w:lang w:val="en-US" w:eastAsia="zh-CN" w:bidi="ar-SA"/>
        </w:rPr>
        <w:t>3.61</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：人员调资，医疗保险缴费基数增大，致使单位承担缴费支出增加。</w:t>
      </w:r>
    </w:p>
    <w:p>
      <w:pPr>
        <w:pageBreakBefore w:val="0"/>
        <w:kinsoku/>
        <w:wordWrap/>
        <w:overflowPunct/>
        <w:topLinePunct w:val="0"/>
        <w:bidi w:val="0"/>
        <w:adjustRightInd w:val="0"/>
        <w:snapToGrid w:val="0"/>
        <w:spacing w:line="600" w:lineRule="exact"/>
        <w:ind w:firstLine="64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行政事业单位医疗（款）公务员医疗补助（项）。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3.25</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减少</w:t>
      </w:r>
      <w:r>
        <w:rPr>
          <w:rFonts w:hint="eastAsia" w:ascii="Times New Roman" w:hAnsi="Times New Roman" w:eastAsia="仿宋_GB2312" w:cs="Times New Roman"/>
          <w:kern w:val="2"/>
          <w:sz w:val="32"/>
          <w:szCs w:val="32"/>
          <w:u w:val="single"/>
          <w:lang w:val="en-US" w:eastAsia="zh-CN" w:bidi="ar-SA"/>
        </w:rPr>
        <w:t>3.53</w:t>
      </w:r>
      <w:r>
        <w:rPr>
          <w:rFonts w:hint="eastAsia" w:ascii="Times New Roman" w:hAnsi="Times New Roman" w:eastAsia="仿宋_GB2312" w:cs="Times New Roman"/>
          <w:kern w:val="2"/>
          <w:sz w:val="32"/>
          <w:szCs w:val="32"/>
          <w:lang w:val="en-US" w:eastAsia="zh-CN" w:bidi="ar-SA"/>
        </w:rPr>
        <w:t>万元，减少</w:t>
      </w:r>
      <w:r>
        <w:rPr>
          <w:rFonts w:hint="eastAsia" w:ascii="Times New Roman" w:hAnsi="Times New Roman" w:eastAsia="仿宋_GB2312" w:cs="Times New Roman"/>
          <w:kern w:val="2"/>
          <w:sz w:val="32"/>
          <w:szCs w:val="32"/>
          <w:u w:val="single"/>
          <w:lang w:val="en-US" w:eastAsia="zh-CN" w:bidi="ar-SA"/>
        </w:rPr>
        <w:t>52.06</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：人员调资，在职及退休人员较上年有增减变动，致使单位承担缴费支出减少。</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）农林水支出（类）</w:t>
      </w:r>
    </w:p>
    <w:p>
      <w:pPr>
        <w:pageBreakBefore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kern w:val="2"/>
          <w:sz w:val="32"/>
          <w:szCs w:val="32"/>
          <w:lang w:val="en-US" w:eastAsia="zh-CN" w:bidi="ar-SA"/>
        </w:rPr>
        <w:t>农业农村（款）事业运行（项）。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545.19</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减少</w:t>
      </w:r>
      <w:r>
        <w:rPr>
          <w:rFonts w:hint="eastAsia" w:ascii="Times New Roman" w:hAnsi="Times New Roman" w:eastAsia="仿宋_GB2312" w:cs="Times New Roman"/>
          <w:kern w:val="2"/>
          <w:sz w:val="32"/>
          <w:szCs w:val="32"/>
          <w:u w:val="single"/>
          <w:lang w:val="en-US" w:eastAsia="zh-CN" w:bidi="ar-SA"/>
        </w:rPr>
        <w:t>41.12</w:t>
      </w:r>
      <w:r>
        <w:rPr>
          <w:rFonts w:hint="eastAsia" w:ascii="Times New Roman" w:hAnsi="Times New Roman" w:eastAsia="仿宋_GB2312" w:cs="Times New Roman"/>
          <w:kern w:val="2"/>
          <w:sz w:val="32"/>
          <w:szCs w:val="32"/>
          <w:lang w:val="en-US" w:eastAsia="zh-CN" w:bidi="ar-SA"/>
        </w:rPr>
        <w:t>万元，减少</w:t>
      </w:r>
      <w:r>
        <w:rPr>
          <w:rFonts w:hint="eastAsia" w:ascii="Times New Roman" w:hAnsi="Times New Roman" w:eastAsia="仿宋_GB2312" w:cs="Times New Roman"/>
          <w:kern w:val="2"/>
          <w:sz w:val="32"/>
          <w:szCs w:val="32"/>
          <w:u w:val="single"/>
          <w:lang w:val="en-US" w:eastAsia="zh-CN" w:bidi="ar-SA"/>
        </w:rPr>
        <w:t>7.01</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：人员工资调整，在职及退休人员较上年有增减变动以及项目减少。</w:t>
      </w:r>
    </w:p>
    <w:p>
      <w:pPr>
        <w:pageBreakBefore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农业农村（款）农村合作经济（项）。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1.23</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增加</w:t>
      </w:r>
      <w:r>
        <w:rPr>
          <w:rFonts w:hint="eastAsia" w:ascii="Times New Roman" w:hAnsi="Times New Roman" w:eastAsia="仿宋_GB2312" w:cs="Times New Roman"/>
          <w:kern w:val="2"/>
          <w:sz w:val="32"/>
          <w:szCs w:val="32"/>
          <w:u w:val="single"/>
          <w:lang w:val="en-US" w:eastAsia="zh-CN" w:bidi="ar-SA"/>
        </w:rPr>
        <w:t>1.23</w:t>
      </w:r>
      <w:r>
        <w:rPr>
          <w:rFonts w:hint="eastAsia" w:ascii="Times New Roman" w:hAnsi="Times New Roman" w:eastAsia="仿宋_GB2312" w:cs="Times New Roman"/>
          <w:kern w:val="2"/>
          <w:sz w:val="32"/>
          <w:szCs w:val="32"/>
          <w:lang w:val="en-US" w:eastAsia="zh-CN" w:bidi="ar-SA"/>
        </w:rPr>
        <w:t>万元，增长</w:t>
      </w:r>
      <w:r>
        <w:rPr>
          <w:rFonts w:hint="eastAsia" w:ascii="Times New Roman" w:hAnsi="Times New Roman" w:eastAsia="仿宋_GB2312" w:cs="Times New Roman"/>
          <w:kern w:val="2"/>
          <w:sz w:val="32"/>
          <w:szCs w:val="32"/>
          <w:u w:val="single"/>
          <w:lang w:val="en-US" w:eastAsia="zh-CN" w:bidi="ar-SA"/>
        </w:rPr>
        <w:t>100</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：该资金为上年结转中央基层农技推广体系改革与建设补助项目资金。</w:t>
      </w:r>
    </w:p>
    <w:p>
      <w:pPr>
        <w:pStyle w:val="10"/>
        <w:pageBreakBefore w:val="0"/>
        <w:tabs>
          <w:tab w:val="left" w:pos="4275"/>
        </w:tabs>
        <w:kinsoku/>
        <w:wordWrap/>
        <w:overflowPunct/>
        <w:topLinePunct w:val="0"/>
        <w:bidi w:val="0"/>
        <w:spacing w:after="0"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住</w:t>
      </w:r>
      <w:r>
        <w:rPr>
          <w:rFonts w:hint="eastAsia" w:ascii="楷体" w:hAnsi="楷体" w:eastAsia="楷体" w:cs="楷体"/>
          <w:b/>
          <w:bCs/>
          <w:sz w:val="32"/>
          <w:szCs w:val="32"/>
        </w:rPr>
        <w:t>房保障支出（类）</w:t>
      </w:r>
    </w:p>
    <w:p>
      <w:pPr>
        <w:pageBreakBefore w:val="0"/>
        <w:kinsoku/>
        <w:wordWrap/>
        <w:overflowPunct/>
        <w:topLinePunct w:val="0"/>
        <w:bidi w:val="0"/>
        <w:adjustRightInd w:val="0"/>
        <w:snapToGrid w:val="0"/>
        <w:spacing w:line="600" w:lineRule="exact"/>
        <w:ind w:firstLine="640"/>
        <w:textAlignment w:val="auto"/>
        <w:rPr>
          <w:rFonts w:hint="eastAsia" w:eastAsia="仿宋_GB2312" w:cs="Times New Roman"/>
          <w:sz w:val="32"/>
          <w:szCs w:val="32"/>
          <w:lang w:eastAsia="zh-CN"/>
        </w:rPr>
      </w:pPr>
      <w:r>
        <w:rPr>
          <w:rFonts w:hint="default" w:ascii="Times New Roman" w:hAnsi="Times New Roman" w:eastAsia="仿宋_GB2312" w:cs="Times New Roman"/>
          <w:sz w:val="32"/>
          <w:szCs w:val="32"/>
        </w:rPr>
        <w:t>1．住房改革支出</w:t>
      </w:r>
      <w:r>
        <w:rPr>
          <w:rFonts w:hint="eastAsia" w:ascii="Times New Roman" w:hAnsi="Times New Roman" w:eastAsia="仿宋_GB2312" w:cs="Times New Roman"/>
          <w:kern w:val="2"/>
          <w:sz w:val="32"/>
          <w:szCs w:val="32"/>
          <w:lang w:val="en-US" w:eastAsia="zh-CN" w:bidi="ar-SA"/>
        </w:rPr>
        <w:t>（款）</w:t>
      </w:r>
      <w:r>
        <w:rPr>
          <w:rFonts w:hint="eastAsia" w:ascii="Times New Roman" w:hAnsi="Times New Roman" w:eastAsia="仿宋_GB2312" w:cs="Times New Roman"/>
          <w:sz w:val="32"/>
          <w:szCs w:val="32"/>
          <w:lang w:eastAsia="zh-CN"/>
        </w:rPr>
        <w:t>住房公积金</w:t>
      </w:r>
      <w:r>
        <w:rPr>
          <w:rFonts w:hint="eastAsia" w:ascii="Times New Roman" w:hAnsi="Times New Roman" w:eastAsia="仿宋_GB2312" w:cs="Times New Roman"/>
          <w:kern w:val="2"/>
          <w:sz w:val="32"/>
          <w:szCs w:val="32"/>
          <w:lang w:val="en-US" w:eastAsia="zh-CN" w:bidi="ar-SA"/>
        </w:rPr>
        <w:t>（项）。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54.03</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减少</w:t>
      </w:r>
      <w:r>
        <w:rPr>
          <w:rFonts w:hint="eastAsia" w:ascii="Times New Roman" w:hAnsi="Times New Roman" w:eastAsia="仿宋_GB2312" w:cs="Times New Roman"/>
          <w:kern w:val="2"/>
          <w:sz w:val="32"/>
          <w:szCs w:val="32"/>
          <w:u w:val="single"/>
          <w:lang w:val="en-US" w:eastAsia="zh-CN" w:bidi="ar-SA"/>
        </w:rPr>
        <w:t>4.69</w:t>
      </w:r>
      <w:r>
        <w:rPr>
          <w:rFonts w:hint="eastAsia" w:ascii="Times New Roman" w:hAnsi="Times New Roman" w:eastAsia="仿宋_GB2312" w:cs="Times New Roman"/>
          <w:kern w:val="2"/>
          <w:sz w:val="32"/>
          <w:szCs w:val="32"/>
          <w:lang w:val="en-US" w:eastAsia="zh-CN" w:bidi="ar-SA"/>
        </w:rPr>
        <w:t>万元，减少</w:t>
      </w:r>
      <w:r>
        <w:rPr>
          <w:rFonts w:hint="eastAsia" w:ascii="Times New Roman" w:hAnsi="Times New Roman" w:eastAsia="仿宋_GB2312" w:cs="Times New Roman"/>
          <w:kern w:val="2"/>
          <w:sz w:val="32"/>
          <w:szCs w:val="32"/>
          <w:u w:val="single"/>
          <w:lang w:val="en-US" w:eastAsia="zh-CN" w:bidi="ar-SA"/>
        </w:rPr>
        <w:t>7.99</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sz w:val="32"/>
          <w:szCs w:val="32"/>
          <w:lang w:eastAsia="zh-CN"/>
        </w:rPr>
        <w:t>人员调资，</w:t>
      </w:r>
      <w:r>
        <w:rPr>
          <w:rFonts w:hint="eastAsia" w:eastAsia="仿宋_GB2312" w:cs="Times New Roman"/>
          <w:sz w:val="32"/>
          <w:szCs w:val="32"/>
          <w:u w:val="none"/>
          <w:lang w:val="en-US" w:eastAsia="zh-CN"/>
        </w:rPr>
        <w:t>在职及退休人员较上年有增减变动，</w:t>
      </w:r>
      <w:r>
        <w:rPr>
          <w:rFonts w:hint="eastAsia" w:eastAsia="仿宋_GB2312" w:cs="Times New Roman"/>
          <w:sz w:val="32"/>
          <w:szCs w:val="32"/>
          <w:lang w:eastAsia="zh-CN"/>
        </w:rPr>
        <w:t>致使单位承担缴费支出</w:t>
      </w:r>
      <w:r>
        <w:rPr>
          <w:rFonts w:hint="eastAsia" w:eastAsia="仿宋_GB2312" w:cs="Times New Roman"/>
          <w:sz w:val="32"/>
          <w:szCs w:val="32"/>
          <w:lang w:val="en-US" w:eastAsia="zh-CN"/>
        </w:rPr>
        <w:t>减少</w:t>
      </w:r>
      <w:r>
        <w:rPr>
          <w:rFonts w:hint="eastAsia" w:eastAsia="仿宋_GB2312" w:cs="Times New Roman"/>
          <w:sz w:val="32"/>
          <w:szCs w:val="32"/>
          <w:lang w:eastAsia="zh-CN"/>
        </w:rPr>
        <w:t>。</w:t>
      </w:r>
    </w:p>
    <w:p>
      <w:pPr>
        <w:pageBreakBefore w:val="0"/>
        <w:kinsoku/>
        <w:wordWrap/>
        <w:overflowPunct/>
        <w:topLinePunct w:val="0"/>
        <w:bidi w:val="0"/>
        <w:adjustRightInd w:val="0"/>
        <w:snapToGrid w:val="0"/>
        <w:spacing w:line="6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住房改革支出</w:t>
      </w:r>
      <w:r>
        <w:rPr>
          <w:rFonts w:hint="eastAsia" w:ascii="Times New Roman" w:hAnsi="Times New Roman" w:eastAsia="仿宋_GB2312" w:cs="Times New Roman"/>
          <w:kern w:val="2"/>
          <w:sz w:val="32"/>
          <w:szCs w:val="32"/>
          <w:lang w:val="en-US" w:eastAsia="zh-CN" w:bidi="ar-SA"/>
        </w:rPr>
        <w:t>（款）</w:t>
      </w:r>
      <w:r>
        <w:rPr>
          <w:rFonts w:hint="eastAsia" w:ascii="Times New Roman" w:hAnsi="Times New Roman" w:eastAsia="仿宋_GB2312" w:cs="Times New Roman"/>
          <w:sz w:val="32"/>
          <w:szCs w:val="32"/>
          <w:lang w:eastAsia="zh-CN"/>
        </w:rPr>
        <w:t>购房补贴</w:t>
      </w:r>
      <w:r>
        <w:rPr>
          <w:rFonts w:hint="eastAsia" w:ascii="Times New Roman" w:hAnsi="Times New Roman" w:eastAsia="仿宋_GB2312" w:cs="Times New Roman"/>
          <w:kern w:val="2"/>
          <w:sz w:val="32"/>
          <w:szCs w:val="32"/>
          <w:lang w:val="en-US" w:eastAsia="zh-CN" w:bidi="ar-SA"/>
        </w:rPr>
        <w:t>（项）。</w:t>
      </w:r>
      <w:r>
        <w:rPr>
          <w:rFonts w:hint="default" w:ascii="Times New Roman" w:hAnsi="Times New Roman" w:eastAsia="仿宋_GB2312" w:cs="Times New Roman"/>
          <w:kern w:val="2"/>
          <w:sz w:val="32"/>
          <w:szCs w:val="32"/>
          <w:lang w:val="en-US" w:eastAsia="zh-CN" w:bidi="ar-SA"/>
        </w:rPr>
        <w:t>年初预算</w:t>
      </w:r>
      <w:r>
        <w:rPr>
          <w:rFonts w:hint="eastAsia" w:ascii="Times New Roman" w:hAnsi="Times New Roman" w:eastAsia="仿宋_GB2312" w:cs="Times New Roman"/>
          <w:kern w:val="2"/>
          <w:sz w:val="32"/>
          <w:szCs w:val="32"/>
          <w:u w:val="single"/>
          <w:lang w:val="en-US" w:eastAsia="zh-CN" w:bidi="ar-SA"/>
        </w:rPr>
        <w:t>7.51</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kern w:val="2"/>
          <w:sz w:val="32"/>
          <w:szCs w:val="32"/>
          <w:lang w:val="en-US" w:eastAsia="zh-CN" w:bidi="ar-SA"/>
        </w:rPr>
        <w:t>增加</w:t>
      </w:r>
      <w:r>
        <w:rPr>
          <w:rFonts w:hint="eastAsia" w:ascii="Times New Roman" w:hAnsi="Times New Roman" w:eastAsia="仿宋_GB2312" w:cs="Times New Roman"/>
          <w:kern w:val="2"/>
          <w:sz w:val="32"/>
          <w:szCs w:val="32"/>
          <w:u w:val="single"/>
          <w:lang w:val="en-US" w:eastAsia="zh-CN" w:bidi="ar-SA"/>
        </w:rPr>
        <w:t>3.75</w:t>
      </w:r>
      <w:r>
        <w:rPr>
          <w:rFonts w:hint="eastAsia" w:ascii="Times New Roman" w:hAnsi="Times New Roman" w:eastAsia="仿宋_GB2312" w:cs="Times New Roman"/>
          <w:kern w:val="2"/>
          <w:sz w:val="32"/>
          <w:szCs w:val="32"/>
          <w:lang w:val="en-US" w:eastAsia="zh-CN" w:bidi="ar-SA"/>
        </w:rPr>
        <w:t>万元，增长</w:t>
      </w:r>
      <w:r>
        <w:rPr>
          <w:rFonts w:hint="eastAsia" w:ascii="Times New Roman" w:hAnsi="Times New Roman" w:eastAsia="仿宋_GB2312" w:cs="Times New Roman"/>
          <w:kern w:val="2"/>
          <w:sz w:val="32"/>
          <w:szCs w:val="32"/>
          <w:u w:val="single"/>
          <w:lang w:val="en-US" w:eastAsia="zh-CN" w:bidi="ar-SA"/>
        </w:rPr>
        <w:t>99.73</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变动</w:t>
      </w:r>
      <w:r>
        <w:rPr>
          <w:rFonts w:hint="default" w:ascii="Times New Roman" w:hAnsi="Times New Roman" w:eastAsia="仿宋_GB2312" w:cs="Times New Roman"/>
          <w:kern w:val="2"/>
          <w:sz w:val="32"/>
          <w:szCs w:val="32"/>
          <w:lang w:val="en-US" w:eastAsia="zh-CN" w:bidi="ar-SA"/>
        </w:rPr>
        <w:t>原因</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sz w:val="32"/>
          <w:szCs w:val="32"/>
          <w:lang w:eastAsia="zh-CN"/>
        </w:rPr>
        <w:t>人员调资，</w:t>
      </w:r>
      <w:r>
        <w:rPr>
          <w:rFonts w:hint="eastAsia" w:eastAsia="仿宋_GB2312" w:cs="Times New Roman"/>
          <w:sz w:val="32"/>
          <w:szCs w:val="32"/>
          <w:u w:val="none"/>
          <w:lang w:val="en-US" w:eastAsia="zh-CN"/>
        </w:rPr>
        <w:t>在职及退休人员较上年有增减变动，</w:t>
      </w:r>
      <w:r>
        <w:rPr>
          <w:rFonts w:hint="eastAsia" w:eastAsia="仿宋_GB2312" w:cs="Times New Roman"/>
          <w:sz w:val="32"/>
          <w:szCs w:val="32"/>
          <w:lang w:eastAsia="zh-CN"/>
        </w:rPr>
        <w:t>致使单位承担缴费支出</w:t>
      </w:r>
      <w:r>
        <w:rPr>
          <w:rFonts w:hint="eastAsia" w:eastAsia="仿宋_GB2312" w:cs="Times New Roman"/>
          <w:sz w:val="32"/>
          <w:szCs w:val="32"/>
          <w:lang w:val="en-US" w:eastAsia="zh-CN"/>
        </w:rPr>
        <w:t>增加</w:t>
      </w:r>
      <w:r>
        <w:rPr>
          <w:rFonts w:hint="eastAsia" w:eastAsia="仿宋_GB2312" w:cs="Times New Roman"/>
          <w:sz w:val="32"/>
          <w:szCs w:val="32"/>
          <w:lang w:eastAsia="zh-CN"/>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六、一般公共预算基本支出预算情况说明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年度一般公共预算财政拨款基本支出预算</w:t>
      </w:r>
      <w:r>
        <w:rPr>
          <w:rFonts w:hint="eastAsia" w:eastAsia="仿宋_GB2312" w:cs="Times New Roman"/>
          <w:sz w:val="32"/>
          <w:szCs w:val="32"/>
          <w:u w:val="single"/>
          <w:lang w:val="en-US" w:eastAsia="zh-CN"/>
        </w:rPr>
        <w:t>809.06</w:t>
      </w:r>
      <w:r>
        <w:rPr>
          <w:rFonts w:hint="default" w:ascii="Times New Roman" w:hAnsi="Times New Roman" w:eastAsia="仿宋_GB2312" w:cs="Times New Roman"/>
          <w:sz w:val="32"/>
          <w:szCs w:val="32"/>
        </w:rPr>
        <w:t>万元，其中：</w:t>
      </w:r>
    </w:p>
    <w:p>
      <w:pPr>
        <w:pStyle w:val="10"/>
        <w:pageBreakBefore w:val="0"/>
        <w:tabs>
          <w:tab w:val="left" w:pos="2671"/>
          <w:tab w:val="left" w:pos="5000"/>
          <w:tab w:val="left" w:pos="6190"/>
        </w:tabs>
        <w:kinsoku/>
        <w:wordWrap/>
        <w:overflowPunct/>
        <w:topLinePunct w:val="0"/>
        <w:bidi w:val="0"/>
        <w:spacing w:after="0"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（一）人员经费</w:t>
      </w:r>
      <w:r>
        <w:rPr>
          <w:rFonts w:hint="eastAsia" w:eastAsia="仿宋_GB2312" w:cs="Times New Roman"/>
          <w:b/>
          <w:bCs/>
          <w:sz w:val="32"/>
          <w:szCs w:val="32"/>
          <w:u w:val="single"/>
          <w:lang w:val="en-US" w:eastAsia="zh-CN"/>
        </w:rPr>
        <w:t>759.47</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。主要包括：基本工资</w:t>
      </w:r>
      <w:r>
        <w:rPr>
          <w:rFonts w:hint="eastAsia" w:ascii="Times New Roman" w:hAnsi="Times New Roman" w:eastAsia="仿宋_GB2312" w:cs="Times New Roman"/>
          <w:sz w:val="32"/>
          <w:szCs w:val="32"/>
          <w:lang w:val="en-US" w:eastAsia="zh-CN"/>
        </w:rPr>
        <w:t>174.36万元</w:t>
      </w:r>
      <w:r>
        <w:rPr>
          <w:rFonts w:hint="default" w:ascii="Times New Roman" w:hAnsi="Times New Roman" w:eastAsia="仿宋_GB2312" w:cs="Times New Roman"/>
          <w:sz w:val="32"/>
          <w:szCs w:val="32"/>
        </w:rPr>
        <w:t>、津贴补贴</w:t>
      </w:r>
      <w:r>
        <w:rPr>
          <w:rFonts w:hint="eastAsia" w:ascii="Times New Roman" w:hAnsi="Times New Roman" w:eastAsia="仿宋_GB2312" w:cs="Times New Roman"/>
          <w:sz w:val="32"/>
          <w:szCs w:val="32"/>
          <w:lang w:val="en-US" w:eastAsia="zh-CN"/>
        </w:rPr>
        <w:t>79.09万元</w:t>
      </w:r>
      <w:r>
        <w:rPr>
          <w:rFonts w:hint="default" w:ascii="Times New Roman" w:hAnsi="Times New Roman" w:eastAsia="仿宋_GB2312" w:cs="Times New Roman"/>
          <w:sz w:val="32"/>
          <w:szCs w:val="32"/>
        </w:rPr>
        <w:t>、奖金</w:t>
      </w:r>
      <w:r>
        <w:rPr>
          <w:rFonts w:hint="eastAsia" w:ascii="Times New Roman" w:hAnsi="Times New Roman" w:eastAsia="仿宋_GB2312" w:cs="Times New Roman"/>
          <w:sz w:val="32"/>
          <w:szCs w:val="32"/>
          <w:lang w:val="en-US" w:eastAsia="zh-CN"/>
        </w:rPr>
        <w:t>36.39万元</w:t>
      </w:r>
      <w:r>
        <w:rPr>
          <w:rFonts w:hint="default" w:ascii="Times New Roman" w:hAnsi="Times New Roman" w:eastAsia="仿宋_GB2312" w:cs="Times New Roman"/>
          <w:sz w:val="32"/>
          <w:szCs w:val="32"/>
        </w:rPr>
        <w:t>、绩效工资</w:t>
      </w:r>
      <w:r>
        <w:rPr>
          <w:rFonts w:hint="eastAsia" w:ascii="Times New Roman" w:hAnsi="Times New Roman" w:eastAsia="仿宋_GB2312" w:cs="Times New Roman"/>
          <w:sz w:val="32"/>
          <w:szCs w:val="32"/>
          <w:lang w:val="en-US" w:eastAsia="zh-CN"/>
        </w:rPr>
        <w:t>127.86万元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机关事业单位基本养老保险缴费</w:t>
      </w:r>
      <w:r>
        <w:rPr>
          <w:rFonts w:hint="eastAsia" w:ascii="Times New Roman" w:hAnsi="Times New Roman" w:eastAsia="仿宋_GB2312" w:cs="Times New Roman"/>
          <w:sz w:val="32"/>
          <w:szCs w:val="32"/>
          <w:lang w:val="en-US" w:eastAsia="zh-CN"/>
        </w:rPr>
        <w:t>56.06万元、职业年金缴费57万元、</w:t>
      </w:r>
      <w:r>
        <w:rPr>
          <w:rFonts w:hint="eastAsia" w:ascii="Times New Roman" w:hAnsi="Times New Roman" w:eastAsia="仿宋_GB2312" w:cs="Times New Roman"/>
          <w:sz w:val="32"/>
          <w:szCs w:val="32"/>
          <w:lang w:eastAsia="zh-CN"/>
        </w:rPr>
        <w:t>职工基本医疗保险缴费</w:t>
      </w:r>
      <w:r>
        <w:rPr>
          <w:rFonts w:hint="eastAsia" w:ascii="Times New Roman" w:hAnsi="Times New Roman" w:eastAsia="仿宋_GB2312" w:cs="Times New Roman"/>
          <w:sz w:val="32"/>
          <w:szCs w:val="32"/>
          <w:lang w:val="en-US" w:eastAsia="zh-CN"/>
        </w:rPr>
        <w:t>21.26万元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公务员医疗补助缴费</w:t>
      </w:r>
      <w:r>
        <w:rPr>
          <w:rFonts w:hint="eastAsia" w:ascii="Times New Roman" w:hAnsi="Times New Roman" w:eastAsia="仿宋_GB2312" w:cs="Times New Roman"/>
          <w:sz w:val="32"/>
          <w:szCs w:val="32"/>
          <w:lang w:val="en-US" w:eastAsia="zh-CN"/>
        </w:rPr>
        <w:t>3.25万元、其他社会保障缴费3.33万元、</w:t>
      </w:r>
      <w:r>
        <w:rPr>
          <w:rFonts w:hint="default" w:ascii="Times New Roman" w:hAnsi="Times New Roman" w:eastAsia="仿宋_GB2312" w:cs="Times New Roman"/>
          <w:sz w:val="32"/>
          <w:szCs w:val="32"/>
        </w:rPr>
        <w:t>住房公积金</w:t>
      </w:r>
      <w:r>
        <w:rPr>
          <w:rFonts w:hint="eastAsia" w:ascii="Times New Roman" w:hAnsi="Times New Roman" w:eastAsia="仿宋_GB2312" w:cs="Times New Roman"/>
          <w:sz w:val="32"/>
          <w:szCs w:val="32"/>
          <w:lang w:val="en-US" w:eastAsia="zh-CN"/>
        </w:rPr>
        <w:t>54.03万元</w:t>
      </w:r>
      <w:r>
        <w:rPr>
          <w:rFonts w:hint="default" w:ascii="Times New Roman" w:hAnsi="Times New Roman" w:eastAsia="仿宋_GB2312" w:cs="Times New Roman"/>
          <w:sz w:val="32"/>
          <w:szCs w:val="32"/>
        </w:rPr>
        <w:t>、其他工资福利支出</w:t>
      </w:r>
      <w:r>
        <w:rPr>
          <w:rFonts w:hint="eastAsia" w:ascii="Times New Roman" w:hAnsi="Times New Roman" w:eastAsia="仿宋_GB2312" w:cs="Times New Roman"/>
          <w:sz w:val="32"/>
          <w:szCs w:val="32"/>
          <w:lang w:val="en-US" w:eastAsia="zh-CN"/>
        </w:rPr>
        <w:t>51.35万元</w:t>
      </w:r>
      <w:r>
        <w:rPr>
          <w:rFonts w:hint="default" w:ascii="Times New Roman" w:hAnsi="Times New Roman" w:eastAsia="仿宋_GB2312" w:cs="Times New Roman"/>
          <w:sz w:val="32"/>
          <w:szCs w:val="32"/>
        </w:rPr>
        <w:t>、退休费</w:t>
      </w:r>
      <w:r>
        <w:rPr>
          <w:rFonts w:hint="eastAsia" w:ascii="Times New Roman" w:hAnsi="Times New Roman" w:eastAsia="仿宋_GB2312" w:cs="Times New Roman"/>
          <w:sz w:val="32"/>
          <w:szCs w:val="32"/>
          <w:lang w:val="en-US" w:eastAsia="zh-CN"/>
        </w:rPr>
        <w:t>39.31万元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生活补助</w:t>
      </w:r>
      <w:r>
        <w:rPr>
          <w:rFonts w:hint="eastAsia" w:ascii="Times New Roman" w:hAnsi="Times New Roman" w:eastAsia="仿宋_GB2312" w:cs="Times New Roman"/>
          <w:sz w:val="32"/>
          <w:szCs w:val="32"/>
          <w:lang w:val="en-US" w:eastAsia="zh-CN"/>
        </w:rPr>
        <w:t>30.74万元、医疗费补助25.45万元</w:t>
      </w:r>
      <w:r>
        <w:rPr>
          <w:rFonts w:hint="default" w:ascii="Times New Roman" w:hAnsi="Times New Roman" w:eastAsia="仿宋_GB2312" w:cs="Times New Roman"/>
          <w:sz w:val="32"/>
          <w:szCs w:val="32"/>
        </w:rPr>
        <w:t>等。</w:t>
      </w:r>
    </w:p>
    <w:p>
      <w:pPr>
        <w:pStyle w:val="10"/>
        <w:pageBreakBefore w:val="0"/>
        <w:tabs>
          <w:tab w:val="left" w:pos="2671"/>
          <w:tab w:val="left" w:pos="5000"/>
          <w:tab w:val="left" w:pos="6190"/>
        </w:tabs>
        <w:kinsoku/>
        <w:wordWrap/>
        <w:overflowPunct/>
        <w:topLinePunct w:val="0"/>
        <w:bidi w:val="0"/>
        <w:spacing w:after="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（二）公用经费</w:t>
      </w:r>
      <w:r>
        <w:rPr>
          <w:rFonts w:hint="eastAsia" w:eastAsia="仿宋_GB2312" w:cs="Times New Roman"/>
          <w:b/>
          <w:bCs/>
          <w:sz w:val="32"/>
          <w:szCs w:val="32"/>
          <w:u w:val="single"/>
          <w:lang w:val="en-US" w:eastAsia="zh-CN"/>
        </w:rPr>
        <w:t>49.59</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。主要包括：办公费</w:t>
      </w:r>
      <w:r>
        <w:rPr>
          <w:rFonts w:hint="eastAsia" w:eastAsia="仿宋_GB2312" w:cs="Times New Roman"/>
          <w:sz w:val="32"/>
          <w:szCs w:val="32"/>
          <w:lang w:val="en-US" w:eastAsia="zh-CN"/>
        </w:rPr>
        <w:t>0.6万元</w:t>
      </w:r>
      <w:r>
        <w:rPr>
          <w:rFonts w:hint="default" w:ascii="Times New Roman" w:hAnsi="Times New Roman" w:eastAsia="仿宋_GB2312" w:cs="Times New Roman"/>
          <w:sz w:val="32"/>
          <w:szCs w:val="32"/>
        </w:rPr>
        <w:t>、印刷费</w:t>
      </w:r>
      <w:r>
        <w:rPr>
          <w:rFonts w:hint="eastAsia" w:eastAsia="仿宋_GB2312" w:cs="Times New Roman"/>
          <w:sz w:val="32"/>
          <w:szCs w:val="32"/>
          <w:lang w:val="en-US" w:eastAsia="zh-CN"/>
        </w:rPr>
        <w:t>0.1万元</w:t>
      </w:r>
      <w:r>
        <w:rPr>
          <w:rFonts w:hint="default" w:ascii="Times New Roman" w:hAnsi="Times New Roman" w:eastAsia="仿宋_GB2312" w:cs="Times New Roman"/>
          <w:sz w:val="32"/>
          <w:szCs w:val="32"/>
        </w:rPr>
        <w:t>、水费</w:t>
      </w:r>
      <w:r>
        <w:rPr>
          <w:rFonts w:hint="eastAsia" w:eastAsia="仿宋_GB2312" w:cs="Times New Roman"/>
          <w:sz w:val="32"/>
          <w:szCs w:val="32"/>
          <w:lang w:val="en-US" w:eastAsia="zh-CN"/>
        </w:rPr>
        <w:t>1万元</w:t>
      </w:r>
      <w:r>
        <w:rPr>
          <w:rFonts w:hint="default" w:ascii="Times New Roman" w:hAnsi="Times New Roman" w:eastAsia="仿宋_GB2312" w:cs="Times New Roman"/>
          <w:sz w:val="32"/>
          <w:szCs w:val="32"/>
        </w:rPr>
        <w:t>、电费</w:t>
      </w:r>
      <w:r>
        <w:rPr>
          <w:rFonts w:hint="eastAsia" w:eastAsia="仿宋_GB2312" w:cs="Times New Roman"/>
          <w:sz w:val="32"/>
          <w:szCs w:val="32"/>
          <w:lang w:val="en-US" w:eastAsia="zh-CN"/>
        </w:rPr>
        <w:t>2万元</w:t>
      </w:r>
      <w:r>
        <w:rPr>
          <w:rFonts w:hint="default" w:ascii="Times New Roman" w:hAnsi="Times New Roman" w:eastAsia="仿宋_GB2312" w:cs="Times New Roman"/>
          <w:sz w:val="32"/>
          <w:szCs w:val="32"/>
        </w:rPr>
        <w:t>、邮电费</w:t>
      </w:r>
      <w:r>
        <w:rPr>
          <w:rFonts w:hint="eastAsia" w:eastAsia="仿宋_GB2312" w:cs="Times New Roman"/>
          <w:sz w:val="32"/>
          <w:szCs w:val="32"/>
          <w:lang w:val="en-US" w:eastAsia="zh-CN"/>
        </w:rPr>
        <w:t>0.25万元</w:t>
      </w:r>
      <w:r>
        <w:rPr>
          <w:rFonts w:hint="default" w:ascii="Times New Roman" w:hAnsi="Times New Roman" w:eastAsia="仿宋_GB2312" w:cs="Times New Roman"/>
          <w:sz w:val="32"/>
          <w:szCs w:val="32"/>
        </w:rPr>
        <w:t>、取暖费</w:t>
      </w:r>
      <w:r>
        <w:rPr>
          <w:rFonts w:hint="eastAsia" w:eastAsia="仿宋_GB2312" w:cs="Times New Roman"/>
          <w:sz w:val="32"/>
          <w:szCs w:val="32"/>
          <w:lang w:val="en-US" w:eastAsia="zh-CN"/>
        </w:rPr>
        <w:t>8万元</w:t>
      </w:r>
      <w:r>
        <w:rPr>
          <w:rFonts w:hint="default" w:ascii="Times New Roman" w:hAnsi="Times New Roman" w:eastAsia="仿宋_GB2312" w:cs="Times New Roman"/>
          <w:sz w:val="32"/>
          <w:szCs w:val="32"/>
        </w:rPr>
        <w:t>、物业管理费</w:t>
      </w:r>
      <w:r>
        <w:rPr>
          <w:rFonts w:hint="eastAsia" w:eastAsia="仿宋_GB2312" w:cs="Times New Roman"/>
          <w:sz w:val="32"/>
          <w:szCs w:val="32"/>
          <w:lang w:val="en-US" w:eastAsia="zh-CN"/>
        </w:rPr>
        <w:t>6.55万元</w:t>
      </w:r>
      <w:r>
        <w:rPr>
          <w:rFonts w:hint="default" w:ascii="Times New Roman" w:hAnsi="Times New Roman" w:eastAsia="仿宋_GB2312" w:cs="Times New Roman"/>
          <w:sz w:val="32"/>
          <w:szCs w:val="32"/>
        </w:rPr>
        <w:t>、差旅费</w:t>
      </w:r>
      <w:r>
        <w:rPr>
          <w:rFonts w:hint="eastAsia" w:eastAsia="仿宋_GB2312" w:cs="Times New Roman"/>
          <w:sz w:val="32"/>
          <w:szCs w:val="32"/>
          <w:lang w:val="en-US" w:eastAsia="zh-CN"/>
        </w:rPr>
        <w:t>3.9万元</w:t>
      </w:r>
      <w:r>
        <w:rPr>
          <w:rFonts w:hint="default" w:ascii="Times New Roman" w:hAnsi="Times New Roman" w:eastAsia="仿宋_GB2312" w:cs="Times New Roman"/>
          <w:sz w:val="32"/>
          <w:szCs w:val="32"/>
        </w:rPr>
        <w:t>、维修（护）费</w:t>
      </w:r>
      <w:r>
        <w:rPr>
          <w:rFonts w:hint="eastAsia" w:eastAsia="仿宋_GB2312" w:cs="Times New Roman"/>
          <w:sz w:val="32"/>
          <w:szCs w:val="32"/>
          <w:lang w:val="en-US" w:eastAsia="zh-CN"/>
        </w:rPr>
        <w:t>3万元</w:t>
      </w:r>
      <w:r>
        <w:rPr>
          <w:rFonts w:hint="default" w:ascii="Times New Roman" w:hAnsi="Times New Roman" w:eastAsia="仿宋_GB2312" w:cs="Times New Roman"/>
          <w:sz w:val="32"/>
          <w:szCs w:val="32"/>
        </w:rPr>
        <w:t>、培训费</w:t>
      </w:r>
      <w:r>
        <w:rPr>
          <w:rFonts w:hint="eastAsia" w:eastAsia="仿宋_GB2312" w:cs="Times New Roman"/>
          <w:sz w:val="32"/>
          <w:szCs w:val="32"/>
          <w:lang w:val="en-US" w:eastAsia="zh-CN"/>
        </w:rPr>
        <w:t>0.2万元</w:t>
      </w:r>
      <w:r>
        <w:rPr>
          <w:rFonts w:hint="default" w:ascii="Times New Roman" w:hAnsi="Times New Roman" w:eastAsia="仿宋_GB2312" w:cs="Times New Roman"/>
          <w:sz w:val="32"/>
          <w:szCs w:val="32"/>
        </w:rPr>
        <w:t>、公务接待费</w:t>
      </w:r>
      <w:r>
        <w:rPr>
          <w:rFonts w:hint="eastAsia" w:eastAsia="仿宋_GB2312" w:cs="Times New Roman"/>
          <w:sz w:val="32"/>
          <w:szCs w:val="32"/>
          <w:lang w:val="en-US" w:eastAsia="zh-CN"/>
        </w:rPr>
        <w:t>0.8万元、</w:t>
      </w:r>
      <w:r>
        <w:rPr>
          <w:rFonts w:hint="default" w:ascii="Times New Roman" w:hAnsi="Times New Roman" w:eastAsia="仿宋_GB2312" w:cs="Times New Roman"/>
          <w:sz w:val="32"/>
          <w:szCs w:val="32"/>
        </w:rPr>
        <w:t>工会经费</w:t>
      </w:r>
      <w:r>
        <w:rPr>
          <w:rFonts w:hint="eastAsia" w:eastAsia="仿宋_GB2312" w:cs="Times New Roman"/>
          <w:sz w:val="32"/>
          <w:szCs w:val="32"/>
          <w:lang w:val="en-US" w:eastAsia="zh-CN"/>
        </w:rPr>
        <w:t>9.1万元</w:t>
      </w:r>
      <w:r>
        <w:rPr>
          <w:rFonts w:hint="default" w:ascii="Times New Roman" w:hAnsi="Times New Roman" w:eastAsia="仿宋_GB2312" w:cs="Times New Roman"/>
          <w:sz w:val="32"/>
          <w:szCs w:val="32"/>
        </w:rPr>
        <w:t>、福利费</w:t>
      </w:r>
      <w:r>
        <w:rPr>
          <w:rFonts w:hint="eastAsia" w:eastAsia="仿宋_GB2312" w:cs="Times New Roman"/>
          <w:sz w:val="32"/>
          <w:szCs w:val="32"/>
          <w:lang w:val="en-US" w:eastAsia="zh-CN"/>
        </w:rPr>
        <w:t>8.69</w:t>
      </w:r>
      <w:r>
        <w:rPr>
          <w:rFonts w:hint="eastAsia"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、公务用车运行维护费</w:t>
      </w:r>
      <w:r>
        <w:rPr>
          <w:rFonts w:hint="eastAsia" w:ascii="Times New Roman" w:hAnsi="Times New Roman" w:eastAsia="仿宋_GB2312" w:cs="Times New Roman"/>
          <w:sz w:val="32"/>
          <w:szCs w:val="32"/>
          <w:lang w:val="en-US" w:eastAsia="zh-CN"/>
        </w:rPr>
        <w:t>3万元、</w:t>
      </w:r>
      <w:r>
        <w:rPr>
          <w:rFonts w:hint="default" w:ascii="Times New Roman" w:hAnsi="Times New Roman" w:eastAsia="仿宋_GB2312" w:cs="Times New Roman"/>
          <w:sz w:val="32"/>
          <w:szCs w:val="32"/>
        </w:rPr>
        <w:t>办公设备购置</w:t>
      </w:r>
      <w:r>
        <w:rPr>
          <w:rFonts w:hint="eastAsia" w:eastAsia="仿宋_GB2312" w:cs="Times New Roman"/>
          <w:sz w:val="32"/>
          <w:szCs w:val="32"/>
          <w:lang w:val="en-US" w:eastAsia="zh-CN"/>
        </w:rPr>
        <w:t>1万元</w:t>
      </w:r>
      <w:r>
        <w:rPr>
          <w:rFonts w:hint="default" w:ascii="Times New Roman" w:hAnsi="Times New Roman" w:eastAsia="仿宋_GB2312" w:cs="Times New Roman"/>
          <w:sz w:val="32"/>
          <w:szCs w:val="32"/>
        </w:rPr>
        <w:t>等。</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七、一般公共预算“三公”经费支出预算情况说明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年度一般公共预算拨款安排的“三公”经费预算支出</w:t>
      </w:r>
      <w:r>
        <w:rPr>
          <w:rFonts w:hint="eastAsia" w:eastAsia="仿宋_GB2312" w:cs="Times New Roman"/>
          <w:sz w:val="32"/>
          <w:szCs w:val="32"/>
          <w:u w:val="single"/>
          <w:lang w:val="en-US" w:eastAsia="zh-CN"/>
        </w:rPr>
        <w:t>10.70</w:t>
      </w:r>
      <w:r>
        <w:rPr>
          <w:rFonts w:hint="default" w:ascii="Times New Roman" w:hAnsi="Times New Roman" w:eastAsia="仿宋_GB2312" w:cs="Times New Roman"/>
          <w:sz w:val="32"/>
          <w:szCs w:val="32"/>
        </w:rPr>
        <w:t>万元，其中因公出国（境）费支出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%；公务用车购置及运行维护费支出</w:t>
      </w:r>
      <w:r>
        <w:rPr>
          <w:rFonts w:hint="eastAsia" w:eastAsia="仿宋_GB2312" w:cs="Times New Roman"/>
          <w:sz w:val="32"/>
          <w:szCs w:val="32"/>
          <w:u w:val="single"/>
          <w:lang w:val="en-US" w:eastAsia="zh-CN"/>
        </w:rPr>
        <w:t>9.9</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92.52</w:t>
      </w:r>
      <w:r>
        <w:rPr>
          <w:rFonts w:hint="default" w:ascii="Times New Roman" w:hAnsi="Times New Roman" w:eastAsia="仿宋_GB2312" w:cs="Times New Roman"/>
          <w:sz w:val="32"/>
          <w:szCs w:val="32"/>
        </w:rPr>
        <w:t>%；公务接待费支出</w:t>
      </w:r>
      <w:r>
        <w:rPr>
          <w:rFonts w:hint="eastAsia" w:eastAsia="仿宋_GB2312" w:cs="Times New Roman"/>
          <w:sz w:val="32"/>
          <w:szCs w:val="32"/>
          <w:u w:val="single"/>
          <w:lang w:val="en-US" w:eastAsia="zh-CN"/>
        </w:rPr>
        <w:t>0.8</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7.48</w:t>
      </w:r>
      <w:r>
        <w:rPr>
          <w:rFonts w:hint="default" w:ascii="Times New Roman" w:hAnsi="Times New Roman" w:eastAsia="仿宋_GB2312" w:cs="Times New Roman"/>
          <w:sz w:val="32"/>
          <w:szCs w:val="32"/>
        </w:rPr>
        <w:t>%。具体情况如下：</w:t>
      </w:r>
    </w:p>
    <w:p>
      <w:pPr>
        <w:pageBreakBefore w:val="0"/>
        <w:kinsoku/>
        <w:wordWrap/>
        <w:overflowPunct/>
        <w:topLinePunct w:val="0"/>
        <w:bidi w:val="0"/>
        <w:spacing w:line="600" w:lineRule="exact"/>
        <w:ind w:left="29" w:right="96" w:firstLine="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一般公共预算拨款安排的“三公”经费预算支出</w:t>
      </w:r>
      <w:r>
        <w:rPr>
          <w:rFonts w:hint="eastAsia" w:eastAsia="仿宋_GB2312" w:cs="Times New Roman"/>
          <w:sz w:val="32"/>
          <w:szCs w:val="32"/>
          <w:u w:val="single"/>
          <w:lang w:val="en-US" w:eastAsia="zh-CN"/>
        </w:rPr>
        <w:t>10.7</w:t>
      </w:r>
      <w:r>
        <w:rPr>
          <w:rFonts w:hint="default" w:ascii="Times New Roman" w:hAnsi="Times New Roman" w:eastAsia="仿宋_GB2312" w:cs="Times New Roman"/>
          <w:spacing w:val="-4"/>
          <w:sz w:val="32"/>
          <w:szCs w:val="32"/>
        </w:rPr>
        <w:t>万元，比上年预</w:t>
      </w:r>
      <w:r>
        <w:rPr>
          <w:rFonts w:hint="default" w:ascii="Times New Roman" w:hAnsi="Times New Roman" w:eastAsia="仿宋_GB2312" w:cs="Times New Roman"/>
          <w:spacing w:val="-6"/>
          <w:sz w:val="32"/>
          <w:szCs w:val="32"/>
        </w:rPr>
        <w:t>算增加</w:t>
      </w:r>
      <w:r>
        <w:rPr>
          <w:rFonts w:hint="eastAsia" w:eastAsia="仿宋_GB2312" w:cs="Times New Roman"/>
          <w:spacing w:val="-6"/>
          <w:sz w:val="32"/>
          <w:szCs w:val="32"/>
          <w:u w:val="single"/>
          <w:lang w:val="en-US" w:eastAsia="zh-CN"/>
        </w:rPr>
        <w:t>5.66</w:t>
      </w:r>
      <w:r>
        <w:rPr>
          <w:rFonts w:hint="default" w:ascii="Times New Roman" w:hAnsi="Times New Roman" w:eastAsia="仿宋_GB2312" w:cs="Times New Roman"/>
          <w:spacing w:val="-6"/>
          <w:sz w:val="32"/>
          <w:szCs w:val="32"/>
        </w:rPr>
        <w:t>万元，</w:t>
      </w:r>
      <w:r>
        <w:rPr>
          <w:rFonts w:hint="default" w:ascii="Times New Roman" w:hAnsi="Times New Roman" w:eastAsia="仿宋_GB2312" w:cs="Times New Roman"/>
          <w:sz w:val="32"/>
          <w:szCs w:val="32"/>
        </w:rPr>
        <w:t>增长（减少）</w:t>
      </w:r>
      <w:r>
        <w:rPr>
          <w:rFonts w:hint="eastAsia" w:eastAsia="仿宋_GB2312" w:cs="Times New Roman"/>
          <w:sz w:val="32"/>
          <w:szCs w:val="32"/>
          <w:u w:val="single"/>
          <w:lang w:val="en-US" w:eastAsia="zh-CN"/>
        </w:rPr>
        <w:t>112</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70"/>
          <w:sz w:val="32"/>
          <w:szCs w:val="32"/>
        </w:rPr>
        <w:t xml:space="preserve"> </w:t>
      </w:r>
      <w:r>
        <w:rPr>
          <w:rFonts w:hint="default" w:ascii="Times New Roman" w:hAnsi="Times New Roman" w:eastAsia="仿宋_GB2312" w:cs="Times New Roman"/>
          <w:spacing w:val="-4"/>
          <w:sz w:val="32"/>
          <w:szCs w:val="32"/>
        </w:rPr>
        <w:t>其中：</w:t>
      </w:r>
    </w:p>
    <w:p>
      <w:pPr>
        <w:pStyle w:val="10"/>
        <w:pageBreakBefore w:val="0"/>
        <w:kinsoku/>
        <w:wordWrap/>
        <w:overflowPunct/>
        <w:topLinePunct w:val="0"/>
        <w:bidi w:val="0"/>
        <w:spacing w:after="0" w:line="600" w:lineRule="exact"/>
        <w:ind w:left="17" w:leftChars="8"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1．因公出国（境）费预算支出</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万元，比上年预算增加（减少）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万元，主要原因</w:t>
      </w:r>
      <w:r>
        <w:rPr>
          <w:rFonts w:hint="eastAsia" w:eastAsia="仿宋_GB2312" w:cs="Times New Roman"/>
          <w:sz w:val="32"/>
          <w:szCs w:val="32"/>
          <w:lang w:val="en-US" w:eastAsia="zh-CN"/>
        </w:rPr>
        <w:t>无</w:t>
      </w:r>
      <w:r>
        <w:rPr>
          <w:rFonts w:hint="default" w:ascii="Times New Roman" w:hAnsi="Times New Roman" w:eastAsia="仿宋_GB2312" w:cs="Times New Roman"/>
          <w:sz w:val="32"/>
          <w:szCs w:val="32"/>
        </w:rPr>
        <w:t>因公出国（境）费预算支出。</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2．公务用车购置及运行维护费预算支出</w:t>
      </w:r>
      <w:r>
        <w:rPr>
          <w:rFonts w:hint="eastAsia" w:eastAsia="仿宋_GB2312" w:cs="Times New Roman"/>
          <w:sz w:val="32"/>
          <w:szCs w:val="32"/>
          <w:u w:val="single"/>
          <w:lang w:val="en-US" w:eastAsia="zh-CN"/>
        </w:rPr>
        <w:t>9.9</w:t>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zCs w:val="32"/>
        </w:rPr>
        <w:tab/>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（1）公务用车购置预算支出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万元，比上年预算增加（减少）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万元，主要原因</w:t>
      </w:r>
      <w:r>
        <w:rPr>
          <w:rFonts w:hint="eastAsia" w:eastAsia="仿宋_GB2312" w:cs="Times New Roman"/>
          <w:sz w:val="32"/>
          <w:szCs w:val="32"/>
          <w:lang w:val="en-US" w:eastAsia="zh-CN"/>
        </w:rPr>
        <w:t>本年无</w:t>
      </w:r>
      <w:r>
        <w:rPr>
          <w:rFonts w:hint="default" w:ascii="Times New Roman" w:hAnsi="Times New Roman" w:eastAsia="仿宋_GB2312" w:cs="Times New Roman"/>
          <w:sz w:val="32"/>
          <w:szCs w:val="32"/>
        </w:rPr>
        <w:t>公务用车购置预算支出。</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（2）公务用车运行维护费预算支出</w:t>
      </w:r>
      <w:r>
        <w:rPr>
          <w:rFonts w:hint="eastAsia" w:eastAsia="仿宋_GB2312" w:cs="Times New Roman"/>
          <w:sz w:val="32"/>
          <w:szCs w:val="32"/>
          <w:u w:val="single"/>
          <w:lang w:val="en-US" w:eastAsia="zh-CN"/>
        </w:rPr>
        <w:t>9.9</w:t>
      </w:r>
      <w:r>
        <w:rPr>
          <w:rFonts w:hint="default" w:ascii="Times New Roman" w:hAnsi="Times New Roman" w:eastAsia="仿宋_GB2312" w:cs="Times New Roman"/>
          <w:sz w:val="32"/>
          <w:szCs w:val="32"/>
        </w:rPr>
        <w:t>万元，比上年预算增加（减少）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5.56</w:t>
      </w:r>
      <w:r>
        <w:rPr>
          <w:rFonts w:hint="default" w:ascii="Times New Roman" w:hAnsi="Times New Roman" w:eastAsia="仿宋_GB2312" w:cs="Times New Roman"/>
          <w:sz w:val="32"/>
          <w:szCs w:val="32"/>
        </w:rPr>
        <w:t xml:space="preserve"> 万元，主要原因</w:t>
      </w:r>
      <w:r>
        <w:rPr>
          <w:rFonts w:hint="eastAsia" w:eastAsia="仿宋_GB2312" w:cs="Times New Roman"/>
          <w:sz w:val="32"/>
          <w:szCs w:val="32"/>
          <w:u w:val="none"/>
          <w:lang w:val="en-US" w:eastAsia="zh-CN"/>
        </w:rPr>
        <w:t>根据车辆实际使用情况和全年工作任务需要，适当增加公务用车维护费预算</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3．公务接待费预算支出</w:t>
      </w:r>
      <w:r>
        <w:rPr>
          <w:rFonts w:hint="eastAsia" w:eastAsia="仿宋_GB2312" w:cs="Times New Roman"/>
          <w:sz w:val="32"/>
          <w:szCs w:val="32"/>
          <w:u w:val="single"/>
          <w:lang w:val="en-US" w:eastAsia="zh-CN"/>
        </w:rPr>
        <w:t>0.8</w:t>
      </w:r>
      <w:r>
        <w:rPr>
          <w:rFonts w:hint="default" w:ascii="Times New Roman" w:hAnsi="Times New Roman" w:eastAsia="仿宋_GB2312" w:cs="Times New Roman"/>
          <w:sz w:val="32"/>
          <w:szCs w:val="32"/>
        </w:rPr>
        <w:t>万元，比上年预算增加</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0.1</w:t>
      </w:r>
      <w:r>
        <w:rPr>
          <w:rFonts w:hint="default" w:ascii="Times New Roman" w:hAnsi="Times New Roman" w:eastAsia="仿宋_GB2312" w:cs="Times New Roman"/>
          <w:sz w:val="32"/>
          <w:szCs w:val="32"/>
        </w:rPr>
        <w:t>万元，主要原因</w:t>
      </w:r>
      <w:r>
        <w:rPr>
          <w:rFonts w:hint="eastAsia" w:eastAsia="仿宋_GB2312" w:cs="Times New Roman"/>
          <w:sz w:val="32"/>
          <w:szCs w:val="32"/>
          <w:highlight w:val="none"/>
          <w:u w:val="none"/>
          <w:lang w:val="en-US" w:eastAsia="zh-CN"/>
        </w:rPr>
        <w:t>结合实际工作需要，适当调增</w:t>
      </w:r>
      <w:r>
        <w:rPr>
          <w:rFonts w:hint="default" w:ascii="Times New Roman" w:hAnsi="Times New Roman" w:eastAsia="仿宋_GB2312" w:cs="Times New Roman"/>
          <w:sz w:val="32"/>
          <w:szCs w:val="32"/>
          <w:highlight w:val="none"/>
          <w:u w:val="none"/>
        </w:rPr>
        <w:t>公务接待费</w:t>
      </w:r>
      <w:r>
        <w:rPr>
          <w:rFonts w:hint="eastAsia" w:eastAsia="仿宋_GB2312" w:cs="Times New Roman"/>
          <w:sz w:val="32"/>
          <w:szCs w:val="32"/>
          <w:highlight w:val="none"/>
          <w:u w:val="none"/>
          <w:lang w:val="en-US" w:eastAsia="zh-CN"/>
        </w:rPr>
        <w:t>预算</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八、政府性基金预算支出预算情况说明</w:t>
      </w:r>
    </w:p>
    <w:p>
      <w:pPr>
        <w:pStyle w:val="10"/>
        <w:pageBreakBefore w:val="0"/>
        <w:kinsoku/>
        <w:wordWrap/>
        <w:overflowPunct/>
        <w:topLinePunct w:val="0"/>
        <w:bidi w:val="0"/>
        <w:spacing w:after="0" w:line="600" w:lineRule="exact"/>
        <w:ind w:left="17" w:leftChars="8"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锡林郭勒盟农牧业科学研究所</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年政府性基金支出预算支出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%。主要原因是</w:t>
      </w:r>
      <w:r>
        <w:rPr>
          <w:rFonts w:hint="eastAsia" w:ascii="Times New Roman" w:hAnsi="Times New Roman" w:eastAsia="仿宋_GB2312" w:cstheme="minorBidi"/>
          <w:kern w:val="2"/>
          <w:sz w:val="32"/>
          <w:szCs w:val="32"/>
          <w:lang w:val="en-US" w:eastAsia="zh-CN" w:bidi="ar-SA"/>
        </w:rPr>
        <w:t>本年无政府基金预算拨款支出</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九、国有资本经营预算支出预算情况说明</w:t>
      </w:r>
    </w:p>
    <w:p>
      <w:pPr>
        <w:pageBreakBefore w:val="0"/>
        <w:kinsoku/>
        <w:wordWrap/>
        <w:overflowPunct/>
        <w:topLinePunct w:val="0"/>
        <w:bidi w:val="0"/>
        <w:spacing w:line="600" w:lineRule="exact"/>
        <w:ind w:firstLine="640" w:firstLineChars="200"/>
        <w:rPr>
          <w:rFonts w:eastAsia="仿宋_GB2312" w:cstheme="minorBidi"/>
          <w:sz w:val="32"/>
          <w:szCs w:val="32"/>
        </w:rPr>
      </w:pPr>
      <w:r>
        <w:rPr>
          <w:rFonts w:hint="eastAsia" w:ascii="Times New Roman" w:hAnsi="Times New Roman" w:eastAsia="仿宋_GB2312" w:cs="Times New Roman"/>
          <w:sz w:val="32"/>
          <w:szCs w:val="32"/>
          <w:lang w:val="en-US" w:eastAsia="zh-CN"/>
        </w:rPr>
        <w:t>锡林郭勒盟农牧业科学研究所</w:t>
      </w:r>
      <w:r>
        <w:rPr>
          <w:rFonts w:hint="eastAsia" w:eastAsia="仿宋_GB2312" w:cs="Times New Roman"/>
          <w:sz w:val="32"/>
          <w:szCs w:val="32"/>
          <w:lang w:val="en-US" w:eastAsia="zh-CN"/>
        </w:rPr>
        <w:t>2024</w:t>
      </w:r>
      <w:r>
        <w:rPr>
          <w:rFonts w:hint="eastAsia" w:eastAsia="仿宋_GB2312" w:cstheme="minorBidi"/>
          <w:sz w:val="32"/>
          <w:szCs w:val="32"/>
        </w:rPr>
        <w:t>年国有资本经营预算支出</w:t>
      </w:r>
      <w:r>
        <w:rPr>
          <w:rFonts w:hint="eastAsia" w:eastAsia="仿宋_GB2312" w:cstheme="minorBidi"/>
          <w:sz w:val="32"/>
          <w:szCs w:val="32"/>
          <w:u w:val="single"/>
          <w:lang w:val="en-US" w:eastAsia="zh-CN"/>
        </w:rPr>
        <w:t>0</w:t>
      </w:r>
      <w:r>
        <w:rPr>
          <w:rFonts w:hint="eastAsia" w:eastAsia="仿宋_GB2312" w:cstheme="minorBidi"/>
          <w:sz w:val="32"/>
          <w:szCs w:val="32"/>
        </w:rPr>
        <w:t>万元。与上年相比增加（减少）</w:t>
      </w:r>
      <w:r>
        <w:rPr>
          <w:rFonts w:hint="eastAsia" w:eastAsia="仿宋_GB2312" w:cstheme="minorBidi"/>
          <w:sz w:val="32"/>
          <w:szCs w:val="32"/>
          <w:u w:val="single"/>
        </w:rPr>
        <w:tab/>
      </w:r>
      <w:r>
        <w:rPr>
          <w:rFonts w:hint="eastAsia" w:eastAsia="仿宋_GB2312" w:cstheme="minorBidi"/>
          <w:sz w:val="32"/>
          <w:szCs w:val="32"/>
          <w:u w:val="single"/>
          <w:lang w:val="en-US" w:eastAsia="zh-CN"/>
        </w:rPr>
        <w:t>0</w:t>
      </w:r>
      <w:r>
        <w:rPr>
          <w:rFonts w:hint="eastAsia" w:eastAsia="仿宋_GB2312" w:cstheme="minorBidi"/>
          <w:sz w:val="32"/>
          <w:szCs w:val="32"/>
          <w:u w:val="single"/>
        </w:rPr>
        <w:t xml:space="preserve"> </w:t>
      </w:r>
      <w:r>
        <w:rPr>
          <w:rFonts w:hint="eastAsia" w:eastAsia="仿宋_GB2312" w:cstheme="minorBidi"/>
          <w:sz w:val="32"/>
          <w:szCs w:val="32"/>
        </w:rPr>
        <w:t>万元，增长（减少）</w:t>
      </w:r>
      <w:r>
        <w:rPr>
          <w:rFonts w:hint="eastAsia" w:eastAsia="仿宋_GB2312" w:cstheme="minorBidi"/>
          <w:sz w:val="32"/>
          <w:szCs w:val="32"/>
          <w:u w:val="single"/>
          <w:lang w:val="en-US" w:eastAsia="zh-CN"/>
        </w:rPr>
        <w:t>0</w:t>
      </w:r>
      <w:r>
        <w:rPr>
          <w:rFonts w:hint="eastAsia" w:eastAsia="仿宋_GB2312" w:cstheme="minorBidi"/>
          <w:sz w:val="32"/>
          <w:szCs w:val="32"/>
        </w:rPr>
        <w:t>%。主要原因是</w:t>
      </w:r>
      <w:r>
        <w:rPr>
          <w:rFonts w:hint="eastAsia" w:ascii="Times New Roman" w:hAnsi="Times New Roman" w:eastAsia="仿宋_GB2312" w:cstheme="minorBidi"/>
          <w:kern w:val="2"/>
          <w:sz w:val="32"/>
          <w:szCs w:val="32"/>
          <w:lang w:val="en-US" w:eastAsia="zh-CN" w:bidi="ar-SA"/>
        </w:rPr>
        <w:t>本年无</w:t>
      </w:r>
      <w:r>
        <w:rPr>
          <w:rFonts w:hint="eastAsia" w:eastAsia="仿宋_GB2312" w:cstheme="minorBidi"/>
          <w:sz w:val="32"/>
          <w:szCs w:val="32"/>
        </w:rPr>
        <w:t>国有资本经营预算支出。</w:t>
      </w:r>
    </w:p>
    <w:p>
      <w:pPr>
        <w:pageBreakBefore w:val="0"/>
        <w:kinsoku/>
        <w:wordWrap/>
        <w:overflowPunct/>
        <w:topLinePunct w:val="0"/>
        <w:bidi w:val="0"/>
        <w:spacing w:line="600" w:lineRule="exact"/>
        <w:ind w:firstLine="640" w:firstLineChars="200"/>
        <w:rPr>
          <w:b w:val="0"/>
          <w:bCs w:val="0"/>
          <w:i/>
          <w:iCs/>
          <w:highlight w:val="yellow"/>
        </w:rPr>
      </w:pPr>
      <w:r>
        <w:rPr>
          <w:rFonts w:hint="eastAsia" w:eastAsia="黑体" w:cs="黑体"/>
          <w:b w:val="0"/>
          <w:bCs w:val="0"/>
          <w:sz w:val="32"/>
          <w:szCs w:val="36"/>
        </w:rPr>
        <w:t>十、项目支出预算情况说明</w:t>
      </w:r>
    </w:p>
    <w:p>
      <w:pPr>
        <w:pageBreakBefore w:val="0"/>
        <w:kinsoku/>
        <w:wordWrap/>
        <w:overflowPunct/>
        <w:topLinePunct w:val="0"/>
        <w:bidi w:val="0"/>
        <w:spacing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年部门（单位）预算安排项目</w:t>
      </w:r>
      <w:r>
        <w:rPr>
          <w:rFonts w:hint="eastAsia" w:eastAsia="仿宋_GB2312" w:cs="Times New Roman"/>
          <w:sz w:val="32"/>
          <w:szCs w:val="32"/>
          <w:u w:val="single"/>
          <w:lang w:val="en-US" w:eastAsia="zh-CN"/>
        </w:rPr>
        <w:t>3</w:t>
      </w:r>
      <w:r>
        <w:rPr>
          <w:rFonts w:hint="default" w:ascii="Times New Roman" w:hAnsi="Times New Roman" w:eastAsia="仿宋_GB2312" w:cs="Times New Roman"/>
          <w:sz w:val="32"/>
          <w:szCs w:val="32"/>
        </w:rPr>
        <w:t>个，项目预算总金额</w:t>
      </w:r>
      <w:r>
        <w:rPr>
          <w:rFonts w:hint="eastAsia" w:eastAsia="仿宋_GB2312" w:cs="Times New Roman"/>
          <w:sz w:val="32"/>
          <w:szCs w:val="32"/>
          <w:u w:val="single"/>
          <w:lang w:val="en-US" w:eastAsia="zh-CN"/>
        </w:rPr>
        <w:t>127.53</w:t>
      </w:r>
      <w:r>
        <w:rPr>
          <w:rFonts w:hint="default" w:ascii="Times New Roman" w:hAnsi="Times New Roman" w:eastAsia="仿宋_GB2312" w:cs="Times New Roman"/>
          <w:sz w:val="32"/>
          <w:szCs w:val="32"/>
        </w:rPr>
        <w:t>万元。其中，财政本年拨款金额</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万元，财政拨款结转结余</w:t>
      </w:r>
      <w:r>
        <w:rPr>
          <w:rFonts w:hint="eastAsia" w:eastAsia="仿宋_GB2312" w:cs="Times New Roman"/>
          <w:sz w:val="32"/>
          <w:szCs w:val="32"/>
          <w:u w:val="single"/>
          <w:lang w:val="en-US" w:eastAsia="zh-CN"/>
        </w:rPr>
        <w:t>127.53</w:t>
      </w:r>
      <w:r>
        <w:rPr>
          <w:rFonts w:hint="default" w:ascii="Times New Roman" w:hAnsi="Times New Roman" w:eastAsia="仿宋_GB2312" w:cs="Times New Roman"/>
          <w:sz w:val="32"/>
          <w:szCs w:val="32"/>
        </w:rPr>
        <w:t>万元，财政专户管理资金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万元，单位资金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eastAsia="zh-CN"/>
        </w:rPr>
        <w:t>（一）</w:t>
      </w:r>
      <w:r>
        <w:rPr>
          <w:rFonts w:hint="default" w:ascii="Times New Roman" w:hAnsi="Times New Roman" w:eastAsia="仿宋_GB2312" w:cs="Times New Roman"/>
          <w:bCs/>
          <w:color w:val="auto"/>
          <w:sz w:val="32"/>
          <w:szCs w:val="32"/>
          <w:lang w:val="en-US" w:eastAsia="zh-CN"/>
        </w:rPr>
        <w:t>中央基层农技推广体系改革与建设补助项目</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1.项目概述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按照相关规划和实施方案，结合地方实际开展基层农技人员能力提升培训、农业重大协同推广和现代农牧业产业技术创新推广。</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2.立项依据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根据《锡林郭勒盟财政局关于下达2023年中央农业经营主体能力提升资金预算的通知》(锡财农〔2023〕996号）</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3.实施主体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锡林郭勒盟农牧业科学研究所</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4.实施方案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根据财政批复，项目资金主要用于调研差旅费、汽车燃油费、购置专业材料。</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eastAsia"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lang w:val="en-US" w:eastAsia="zh-CN"/>
        </w:rPr>
        <w:t xml:space="preserve">实施周期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自2023年10月1日至2024年10月1日。</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6.年度预算安排</w:t>
      </w:r>
      <w:r>
        <w:rPr>
          <w:rFonts w:hint="default" w:ascii="Times New Roman" w:hAnsi="Times New Roman" w:eastAsia="仿宋_GB2312" w:cs="Times New Roman"/>
          <w:sz w:val="32"/>
          <w:szCs w:val="32"/>
          <w:lang w:val="en-US" w:eastAsia="zh-CN"/>
        </w:rPr>
        <w:t xml:space="preserve"> </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lang w:val="en-US" w:eastAsia="zh-CN"/>
        </w:rPr>
      </w:pPr>
      <w:r>
        <w:rPr>
          <w:rFonts w:hint="eastAsia" w:ascii="Times New Roman" w:hAnsi="Times New Roman" w:eastAsia="仿宋_GB2312" w:cs="Times New Roman"/>
          <w:sz w:val="32"/>
          <w:szCs w:val="32"/>
          <w:lang w:val="en-US" w:eastAsia="zh-CN"/>
        </w:rPr>
        <w:t>2024年该项目预算1.23万元</w:t>
      </w:r>
      <w:r>
        <w:rPr>
          <w:rFonts w:hint="default" w:ascii="Times New Roman" w:hAnsi="Times New Roman" w:eastAsia="仿宋_GB2312" w:cs="Times New Roman"/>
          <w:bCs/>
          <w:color w:val="auto"/>
          <w:sz w:val="32"/>
          <w:szCs w:val="32"/>
          <w:lang w:val="en-US" w:eastAsia="zh-CN"/>
        </w:rPr>
        <w:t>。</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（二）“锡杂麦”小麦新品种栽培关键技术研发</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1.项目概述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按照相关规划或实施方案，结合各课题开展试验工作，研发“锡杂麦”小麦新品种栽培关键技术。</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2.立项依据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根据《锡林郭勒盟科技局关于请商下达2023年锡林郭勒重点研发与成果转化“揭榜挂帅”资金的函》(锡科发〔2023〕51号）</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3.实施主体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锡林郭勒盟农牧业科学研究所</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4.实施方案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根据财政批复，项目资金主要用于调研差旅费、劳务费、实验消耗品、购置专业材料。</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eastAsia"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lang w:val="en-US" w:eastAsia="zh-CN"/>
        </w:rPr>
        <w:t xml:space="preserve">实施周期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自2023年4月1日至2025年3月30日</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6.年度预算安排</w:t>
      </w:r>
      <w:r>
        <w:rPr>
          <w:rFonts w:hint="default" w:ascii="Times New Roman" w:hAnsi="Times New Roman" w:eastAsia="仿宋_GB2312" w:cs="Times New Roman"/>
          <w:sz w:val="32"/>
          <w:szCs w:val="32"/>
          <w:lang w:val="en-US" w:eastAsia="zh-CN"/>
        </w:rPr>
        <w:t xml:space="preserve"> </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lang w:val="en-US" w:eastAsia="zh-CN"/>
        </w:rPr>
      </w:pPr>
      <w:r>
        <w:rPr>
          <w:rFonts w:hint="eastAsia" w:ascii="Times New Roman" w:hAnsi="Times New Roman" w:eastAsia="仿宋_GB2312" w:cs="Times New Roman"/>
          <w:sz w:val="32"/>
          <w:szCs w:val="32"/>
          <w:lang w:val="en-US" w:eastAsia="zh-CN"/>
        </w:rPr>
        <w:t>2024年该项目预算31.3万元</w:t>
      </w:r>
      <w:r>
        <w:rPr>
          <w:rFonts w:hint="default" w:ascii="Times New Roman" w:hAnsi="Times New Roman" w:eastAsia="仿宋_GB2312" w:cs="Times New Roman"/>
          <w:bCs/>
          <w:color w:val="auto"/>
          <w:sz w:val="32"/>
          <w:szCs w:val="32"/>
          <w:lang w:val="en-US" w:eastAsia="zh-CN"/>
        </w:rPr>
        <w:t>。</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（三）“锡杂麦”小麦新品种栽培关键技术研发</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1.项目概述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按照相关规划或实施方案，结合各课题开展试验工作，研发“锡杂麦”小麦新品种栽培关键技术。</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2.立项依据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根据《锡林郭勒盟财政局关于重新分配下达2022年第二批自治区科技创新引导奖励资金预算的通知》(锡财教〔2023〕1414号）</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3.实施主体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锡林郭勒盟农牧业科学研究所</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4.实施方案 </w:t>
      </w:r>
    </w:p>
    <w:p>
      <w:pPr>
        <w:keepNext w:val="0"/>
        <w:keepLines w:val="0"/>
        <w:pageBreakBefore w:val="0"/>
        <w:widowControl w:val="0"/>
        <w:pBdr>
          <w:bottom w:val="single" w:color="FFFFFF" w:sz="4" w:space="30"/>
        </w:pBd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根据财政批复，项目资金主要用于调研差旅费、汽车燃油费、实验消耗品、购置专业设备。</w:t>
      </w:r>
    </w:p>
    <w:p>
      <w:pPr>
        <w:pageBreakBefore w:val="0"/>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sz w:val="32"/>
          <w:szCs w:val="32"/>
          <w:lang w:val="en-US" w:eastAsia="zh-CN"/>
        </w:rPr>
        <w:t xml:space="preserve">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自2023年4月1日至2025年3月30日。</w:t>
      </w:r>
    </w:p>
    <w:p>
      <w:pPr>
        <w:pageBreakBefore w:val="0"/>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年度预算安排</w:t>
      </w:r>
      <w:r>
        <w:rPr>
          <w:rFonts w:hint="default" w:ascii="Times New Roman" w:hAnsi="Times New Roman" w:eastAsia="仿宋_GB2312" w:cs="Times New Roman"/>
          <w:sz w:val="32"/>
          <w:szCs w:val="32"/>
          <w:lang w:val="en-US" w:eastAsia="zh-CN"/>
        </w:rPr>
        <w:t xml:space="preserve"> </w:t>
      </w:r>
    </w:p>
    <w:p>
      <w:pPr>
        <w:pageBreakBefore w:val="0"/>
        <w:pBdr>
          <w:bottom w:val="single" w:color="FFFFFF" w:sz="4" w:space="30"/>
        </w:pBdr>
        <w:kinsoku/>
        <w:wordWrap/>
        <w:overflowPunct/>
        <w:topLinePunct w:val="0"/>
        <w:bidi w:val="0"/>
        <w:snapToGrid w:val="0"/>
        <w:spacing w:line="600" w:lineRule="exact"/>
        <w:ind w:firstLine="640" w:firstLineChars="200"/>
        <w:rPr>
          <w:rFonts w:hint="default"/>
          <w:lang w:val="en-US" w:eastAsia="zh-CN"/>
        </w:rPr>
      </w:pPr>
      <w:r>
        <w:rPr>
          <w:rFonts w:hint="eastAsia" w:ascii="Times New Roman" w:hAnsi="Times New Roman" w:eastAsia="仿宋_GB2312" w:cs="Times New Roman"/>
          <w:sz w:val="32"/>
          <w:szCs w:val="32"/>
          <w:lang w:val="en-US" w:eastAsia="zh-CN"/>
        </w:rPr>
        <w:t>2024年该项目预算95万元</w:t>
      </w:r>
      <w:r>
        <w:rPr>
          <w:rFonts w:hint="default" w:ascii="Times New Roman" w:hAnsi="Times New Roman" w:eastAsia="仿宋_GB2312" w:cs="Times New Roman"/>
          <w:bCs/>
          <w:color w:val="auto"/>
          <w:sz w:val="32"/>
          <w:szCs w:val="32"/>
          <w:lang w:val="en-US" w:eastAsia="zh-CN"/>
        </w:rPr>
        <w:t>。</w:t>
      </w:r>
    </w:p>
    <w:p>
      <w:pPr>
        <w:pageBreakBefore w:val="0"/>
        <w:pBdr>
          <w:bottom w:val="single" w:color="FFFFFF" w:sz="4" w:space="30"/>
        </w:pBdr>
        <w:kinsoku/>
        <w:wordWrap/>
        <w:overflowPunct/>
        <w:topLinePunct w:val="0"/>
        <w:bidi w:val="0"/>
        <w:snapToGrid w:val="0"/>
        <w:spacing w:line="600" w:lineRule="exact"/>
        <w:rPr>
          <w:rFonts w:hint="eastAsia" w:eastAsia="黑体" w:cs="黑体"/>
          <w:b w:val="0"/>
          <w:bCs w:val="0"/>
          <w:sz w:val="32"/>
          <w:szCs w:val="36"/>
        </w:rPr>
      </w:pPr>
      <w:r>
        <w:rPr>
          <w:rFonts w:hint="eastAsia" w:ascii="黑体" w:hAnsi="黑体" w:eastAsia="黑体" w:cs="黑体"/>
          <w:b w:val="0"/>
          <w:bCs/>
          <w:i w:val="0"/>
          <w:iCs w:val="0"/>
          <w:color w:val="000000" w:themeColor="text1"/>
          <w:sz w:val="32"/>
          <w:szCs w:val="32"/>
          <w:highlight w:val="none"/>
          <w:lang w:val="en-US" w:eastAsia="zh-CN"/>
          <w14:textFill>
            <w14:solidFill>
              <w14:schemeClr w14:val="tx1"/>
            </w14:solidFill>
          </w14:textFill>
        </w:rPr>
        <w:t xml:space="preserve">    十一、</w:t>
      </w:r>
      <w:r>
        <w:rPr>
          <w:rFonts w:hint="eastAsia" w:eastAsia="黑体" w:cs="黑体"/>
          <w:b w:val="0"/>
          <w:bCs w:val="0"/>
          <w:sz w:val="32"/>
          <w:szCs w:val="36"/>
        </w:rPr>
        <w:t>一般公共预算机关运行经费支出预算情况说明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textAlignment w:val="auto"/>
        <w:rPr>
          <w:rFonts w:hint="eastAsia" w:eastAsia="仿宋_GB2312" w:cs="Times New Roman"/>
          <w:sz w:val="32"/>
          <w:szCs w:val="32"/>
          <w:u w:val="none"/>
          <w:lang w:val="en-US" w:eastAsia="zh-CN"/>
        </w:rPr>
      </w:pPr>
      <w:r>
        <w:rPr>
          <w:rFonts w:hint="eastAsia" w:ascii="Times New Roman" w:hAnsi="Times New Roman" w:eastAsia="仿宋_GB2312" w:cs="Times New Roman"/>
          <w:sz w:val="32"/>
          <w:szCs w:val="32"/>
          <w:lang w:val="en-US" w:eastAsia="zh-CN"/>
        </w:rPr>
        <w:t>锡林郭勒盟农牧业科学研究所</w:t>
      </w:r>
      <w:r>
        <w:rPr>
          <w:rFonts w:hint="default" w:ascii="Times New Roman" w:hAnsi="Times New Roman" w:eastAsia="仿宋_GB2312" w:cs="Times New Roman"/>
          <w:sz w:val="32"/>
          <w:szCs w:val="32"/>
        </w:rPr>
        <w:t>一般公共预算机关运行经费预算支出</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49.59</w:t>
      </w:r>
      <w:r>
        <w:rPr>
          <w:rFonts w:hint="default" w:ascii="Times New Roman" w:hAnsi="Times New Roman" w:eastAsia="仿宋_GB2312" w:cs="Times New Roman"/>
          <w:sz w:val="32"/>
          <w:szCs w:val="32"/>
        </w:rPr>
        <w:t>万元，主要包括以下支出：</w:t>
      </w:r>
      <w:r>
        <w:rPr>
          <w:rFonts w:hint="default" w:eastAsia="仿宋_GB2312" w:cs="Times New Roman"/>
          <w:sz w:val="32"/>
          <w:szCs w:val="32"/>
          <w:u w:val="none"/>
          <w:lang w:val="en-US" w:eastAsia="zh-CN"/>
        </w:rPr>
        <w:t>办公费</w:t>
      </w:r>
      <w:r>
        <w:rPr>
          <w:rFonts w:hint="eastAsia" w:eastAsia="仿宋_GB2312" w:cs="Times New Roman"/>
          <w:sz w:val="32"/>
          <w:szCs w:val="32"/>
          <w:u w:val="none"/>
          <w:lang w:val="en-US" w:eastAsia="zh-CN"/>
        </w:rPr>
        <w:t>0.6万元</w:t>
      </w:r>
      <w:r>
        <w:rPr>
          <w:rFonts w:hint="default" w:eastAsia="仿宋_GB2312" w:cs="Times New Roman"/>
          <w:sz w:val="32"/>
          <w:szCs w:val="32"/>
          <w:u w:val="none"/>
          <w:lang w:val="en-US" w:eastAsia="zh-CN"/>
        </w:rPr>
        <w:t>、印刷费</w:t>
      </w:r>
      <w:r>
        <w:rPr>
          <w:rFonts w:hint="eastAsia" w:eastAsia="仿宋_GB2312" w:cs="Times New Roman"/>
          <w:sz w:val="32"/>
          <w:szCs w:val="32"/>
          <w:u w:val="none"/>
          <w:lang w:val="en-US" w:eastAsia="zh-CN"/>
        </w:rPr>
        <w:t>0.1万元</w:t>
      </w:r>
      <w:r>
        <w:rPr>
          <w:rFonts w:hint="default" w:eastAsia="仿宋_GB2312" w:cs="Times New Roman"/>
          <w:sz w:val="32"/>
          <w:szCs w:val="32"/>
          <w:u w:val="none"/>
          <w:lang w:val="en-US" w:eastAsia="zh-CN"/>
        </w:rPr>
        <w:t>、水费</w:t>
      </w:r>
      <w:r>
        <w:rPr>
          <w:rFonts w:hint="eastAsia" w:eastAsia="仿宋_GB2312" w:cs="Times New Roman"/>
          <w:sz w:val="32"/>
          <w:szCs w:val="32"/>
          <w:u w:val="none"/>
          <w:lang w:val="en-US" w:eastAsia="zh-CN"/>
        </w:rPr>
        <w:t>1万元</w:t>
      </w:r>
      <w:r>
        <w:rPr>
          <w:rFonts w:hint="default" w:eastAsia="仿宋_GB2312" w:cs="Times New Roman"/>
          <w:sz w:val="32"/>
          <w:szCs w:val="32"/>
          <w:u w:val="none"/>
          <w:lang w:val="en-US" w:eastAsia="zh-CN"/>
        </w:rPr>
        <w:t>、电费</w:t>
      </w:r>
      <w:r>
        <w:rPr>
          <w:rFonts w:hint="eastAsia" w:eastAsia="仿宋_GB2312" w:cs="Times New Roman"/>
          <w:sz w:val="32"/>
          <w:szCs w:val="32"/>
          <w:u w:val="none"/>
          <w:lang w:val="en-US" w:eastAsia="zh-CN"/>
        </w:rPr>
        <w:t>2万元</w:t>
      </w:r>
      <w:r>
        <w:rPr>
          <w:rFonts w:hint="default" w:eastAsia="仿宋_GB2312" w:cs="Times New Roman"/>
          <w:sz w:val="32"/>
          <w:szCs w:val="32"/>
          <w:u w:val="none"/>
          <w:lang w:val="en-US" w:eastAsia="zh-CN"/>
        </w:rPr>
        <w:t>、邮电费</w:t>
      </w:r>
      <w:r>
        <w:rPr>
          <w:rFonts w:hint="eastAsia" w:eastAsia="仿宋_GB2312" w:cs="Times New Roman"/>
          <w:sz w:val="32"/>
          <w:szCs w:val="32"/>
          <w:u w:val="none"/>
          <w:lang w:val="en-US" w:eastAsia="zh-CN"/>
        </w:rPr>
        <w:t>0.25万元</w:t>
      </w:r>
      <w:r>
        <w:rPr>
          <w:rFonts w:hint="default" w:eastAsia="仿宋_GB2312" w:cs="Times New Roman"/>
          <w:sz w:val="32"/>
          <w:szCs w:val="32"/>
          <w:u w:val="none"/>
          <w:lang w:val="en-US" w:eastAsia="zh-CN"/>
        </w:rPr>
        <w:t>、取暖费</w:t>
      </w:r>
      <w:r>
        <w:rPr>
          <w:rFonts w:hint="eastAsia" w:eastAsia="仿宋_GB2312" w:cs="Times New Roman"/>
          <w:sz w:val="32"/>
          <w:szCs w:val="32"/>
          <w:u w:val="none"/>
          <w:lang w:val="en-US" w:eastAsia="zh-CN"/>
        </w:rPr>
        <w:t>8万元</w:t>
      </w:r>
      <w:r>
        <w:rPr>
          <w:rFonts w:hint="default" w:eastAsia="仿宋_GB2312" w:cs="Times New Roman"/>
          <w:sz w:val="32"/>
          <w:szCs w:val="32"/>
          <w:u w:val="none"/>
          <w:lang w:val="en-US" w:eastAsia="zh-CN"/>
        </w:rPr>
        <w:t>、物业管理费</w:t>
      </w:r>
      <w:r>
        <w:rPr>
          <w:rFonts w:hint="eastAsia" w:eastAsia="仿宋_GB2312" w:cs="Times New Roman"/>
          <w:sz w:val="32"/>
          <w:szCs w:val="32"/>
          <w:u w:val="none"/>
          <w:lang w:val="en-US" w:eastAsia="zh-CN"/>
        </w:rPr>
        <w:t>6.55万元</w:t>
      </w:r>
      <w:r>
        <w:rPr>
          <w:rFonts w:hint="default" w:eastAsia="仿宋_GB2312" w:cs="Times New Roman"/>
          <w:sz w:val="32"/>
          <w:szCs w:val="32"/>
          <w:u w:val="none"/>
          <w:lang w:val="en-US" w:eastAsia="zh-CN"/>
        </w:rPr>
        <w:t>、差旅费</w:t>
      </w:r>
      <w:r>
        <w:rPr>
          <w:rFonts w:hint="eastAsia" w:eastAsia="仿宋_GB2312" w:cs="Times New Roman"/>
          <w:sz w:val="32"/>
          <w:szCs w:val="32"/>
          <w:u w:val="none"/>
          <w:lang w:val="en-US" w:eastAsia="zh-CN"/>
        </w:rPr>
        <w:t>3.9万元</w:t>
      </w:r>
      <w:r>
        <w:rPr>
          <w:rFonts w:hint="default" w:eastAsia="仿宋_GB2312" w:cs="Times New Roman"/>
          <w:sz w:val="32"/>
          <w:szCs w:val="32"/>
          <w:u w:val="none"/>
          <w:lang w:val="en-US" w:eastAsia="zh-CN"/>
        </w:rPr>
        <w:t>、维修（护）费</w:t>
      </w:r>
      <w:r>
        <w:rPr>
          <w:rFonts w:hint="eastAsia" w:eastAsia="仿宋_GB2312" w:cs="Times New Roman"/>
          <w:sz w:val="32"/>
          <w:szCs w:val="32"/>
          <w:u w:val="none"/>
          <w:lang w:val="en-US" w:eastAsia="zh-CN"/>
        </w:rPr>
        <w:t>3万元</w:t>
      </w:r>
      <w:r>
        <w:rPr>
          <w:rFonts w:hint="default" w:eastAsia="仿宋_GB2312" w:cs="Times New Roman"/>
          <w:sz w:val="32"/>
          <w:szCs w:val="32"/>
          <w:u w:val="none"/>
          <w:lang w:val="en-US" w:eastAsia="zh-CN"/>
        </w:rPr>
        <w:t>、培训费</w:t>
      </w:r>
      <w:r>
        <w:rPr>
          <w:rFonts w:hint="eastAsia" w:eastAsia="仿宋_GB2312" w:cs="Times New Roman"/>
          <w:sz w:val="32"/>
          <w:szCs w:val="32"/>
          <w:u w:val="none"/>
          <w:lang w:val="en-US" w:eastAsia="zh-CN"/>
        </w:rPr>
        <w:t>0.2万元</w:t>
      </w:r>
      <w:r>
        <w:rPr>
          <w:rFonts w:hint="default" w:eastAsia="仿宋_GB2312" w:cs="Times New Roman"/>
          <w:sz w:val="32"/>
          <w:szCs w:val="32"/>
          <w:u w:val="none"/>
          <w:lang w:val="en-US" w:eastAsia="zh-CN"/>
        </w:rPr>
        <w:t>、公务接待费</w:t>
      </w:r>
      <w:r>
        <w:rPr>
          <w:rFonts w:hint="eastAsia" w:eastAsia="仿宋_GB2312" w:cs="Times New Roman"/>
          <w:sz w:val="32"/>
          <w:szCs w:val="32"/>
          <w:u w:val="none"/>
          <w:lang w:val="en-US" w:eastAsia="zh-CN"/>
        </w:rPr>
        <w:t>0.8万元、</w:t>
      </w:r>
      <w:r>
        <w:rPr>
          <w:rFonts w:hint="default" w:eastAsia="仿宋_GB2312" w:cs="Times New Roman"/>
          <w:sz w:val="32"/>
          <w:szCs w:val="32"/>
          <w:u w:val="none"/>
          <w:lang w:val="en-US" w:eastAsia="zh-CN"/>
        </w:rPr>
        <w:t>工会经费</w:t>
      </w:r>
      <w:r>
        <w:rPr>
          <w:rFonts w:hint="eastAsia" w:eastAsia="仿宋_GB2312" w:cs="Times New Roman"/>
          <w:sz w:val="32"/>
          <w:szCs w:val="32"/>
          <w:u w:val="none"/>
          <w:lang w:val="en-US" w:eastAsia="zh-CN"/>
        </w:rPr>
        <w:t>9.1万元</w:t>
      </w:r>
      <w:r>
        <w:rPr>
          <w:rFonts w:hint="default" w:eastAsia="仿宋_GB2312" w:cs="Times New Roman"/>
          <w:sz w:val="32"/>
          <w:szCs w:val="32"/>
          <w:u w:val="none"/>
          <w:lang w:val="en-US" w:eastAsia="zh-CN"/>
        </w:rPr>
        <w:t>、福利费</w:t>
      </w:r>
      <w:r>
        <w:rPr>
          <w:rFonts w:hint="eastAsia" w:eastAsia="仿宋_GB2312" w:cs="Times New Roman"/>
          <w:sz w:val="32"/>
          <w:szCs w:val="32"/>
          <w:u w:val="none"/>
          <w:lang w:val="en-US" w:eastAsia="zh-CN"/>
        </w:rPr>
        <w:t>8.69万元</w:t>
      </w:r>
      <w:r>
        <w:rPr>
          <w:rFonts w:hint="default" w:eastAsia="仿宋_GB2312" w:cs="Times New Roman"/>
          <w:sz w:val="32"/>
          <w:szCs w:val="32"/>
          <w:u w:val="none"/>
          <w:lang w:val="en-US" w:eastAsia="zh-CN"/>
        </w:rPr>
        <w:t>、公务用车运行维护费</w:t>
      </w:r>
      <w:r>
        <w:rPr>
          <w:rFonts w:hint="eastAsia" w:eastAsia="仿宋_GB2312" w:cs="Times New Roman"/>
          <w:sz w:val="32"/>
          <w:szCs w:val="32"/>
          <w:u w:val="none"/>
          <w:lang w:val="en-US" w:eastAsia="zh-CN"/>
        </w:rPr>
        <w:t>3万元、</w:t>
      </w:r>
      <w:r>
        <w:rPr>
          <w:rFonts w:hint="default" w:eastAsia="仿宋_GB2312" w:cs="Times New Roman"/>
          <w:sz w:val="32"/>
          <w:szCs w:val="32"/>
          <w:u w:val="none"/>
          <w:lang w:val="en-US" w:eastAsia="zh-CN"/>
        </w:rPr>
        <w:t>办公设备购置</w:t>
      </w:r>
      <w:r>
        <w:rPr>
          <w:rFonts w:hint="eastAsia" w:eastAsia="仿宋_GB2312" w:cs="Times New Roman"/>
          <w:sz w:val="32"/>
          <w:szCs w:val="32"/>
          <w:u w:val="none"/>
          <w:lang w:val="en-US" w:eastAsia="zh-CN"/>
        </w:rPr>
        <w:t>1万元、奖金1.4万元。</w:t>
      </w:r>
      <w:r>
        <w:rPr>
          <w:rFonts w:hint="default" w:eastAsia="仿宋_GB2312" w:cs="Times New Roman"/>
          <w:sz w:val="32"/>
          <w:szCs w:val="32"/>
          <w:u w:val="none"/>
          <w:lang w:val="en-US" w:eastAsia="zh-CN"/>
        </w:rPr>
        <w:t>与上年相比</w:t>
      </w:r>
      <w:r>
        <w:rPr>
          <w:rFonts w:hint="eastAsia" w:eastAsia="仿宋_GB2312" w:cs="Times New Roman"/>
          <w:sz w:val="32"/>
          <w:szCs w:val="32"/>
          <w:u w:val="none"/>
          <w:lang w:val="en-US" w:eastAsia="zh-CN"/>
        </w:rPr>
        <w:t>减少4.31</w:t>
      </w:r>
      <w:r>
        <w:rPr>
          <w:rFonts w:hint="default" w:eastAsia="仿宋_GB2312" w:cs="Times New Roman"/>
          <w:sz w:val="32"/>
          <w:szCs w:val="32"/>
          <w:u w:val="none"/>
          <w:lang w:val="en-US" w:eastAsia="zh-CN"/>
        </w:rPr>
        <w:t>万元，减少</w:t>
      </w:r>
      <w:r>
        <w:rPr>
          <w:rFonts w:hint="eastAsia" w:eastAsia="仿宋_GB2312" w:cs="Times New Roman"/>
          <w:sz w:val="32"/>
          <w:szCs w:val="32"/>
          <w:u w:val="none"/>
          <w:lang w:val="en-US" w:eastAsia="zh-CN"/>
        </w:rPr>
        <w:t>7.99</w:t>
      </w:r>
      <w:r>
        <w:rPr>
          <w:rFonts w:hint="default" w:eastAsia="仿宋_GB2312" w:cs="Times New Roman"/>
          <w:sz w:val="32"/>
          <w:szCs w:val="32"/>
          <w:u w:val="none"/>
          <w:lang w:val="en-US" w:eastAsia="zh-CN"/>
        </w:rPr>
        <w:t>%。主要原因是：</w:t>
      </w:r>
      <w:r>
        <w:rPr>
          <w:rFonts w:hint="eastAsia" w:eastAsia="仿宋_GB2312" w:cs="Times New Roman"/>
          <w:sz w:val="32"/>
          <w:szCs w:val="32"/>
          <w:u w:val="none"/>
          <w:lang w:val="en-US" w:eastAsia="zh-CN"/>
        </w:rPr>
        <w:t>本着“勤俭节约”原则，严格执行相关规定，控制相关经费支出。</w:t>
      </w:r>
    </w:p>
    <w:p>
      <w:pPr>
        <w:pageBreakBefore w:val="0"/>
        <w:numPr>
          <w:ilvl w:val="0"/>
          <w:numId w:val="0"/>
        </w:numPr>
        <w:pBdr>
          <w:bottom w:val="single" w:color="FFFFFF" w:sz="4" w:space="30"/>
        </w:pBdr>
        <w:kinsoku/>
        <w:wordWrap/>
        <w:overflowPunct/>
        <w:topLinePunct w:val="0"/>
        <w:bidi w:val="0"/>
        <w:snapToGrid w:val="0"/>
        <w:spacing w:line="600" w:lineRule="exact"/>
        <w:rPr>
          <w:rFonts w:eastAsia="仿宋_GB2312" w:cstheme="minorBidi"/>
          <w:sz w:val="32"/>
          <w:szCs w:val="32"/>
          <w:highlight w:val="yellow"/>
        </w:rPr>
      </w:pPr>
      <w:r>
        <w:rPr>
          <w:rFonts w:hint="eastAsia" w:eastAsia="黑体" w:cs="黑体"/>
          <w:b w:val="0"/>
          <w:bCs w:val="0"/>
          <w:sz w:val="32"/>
          <w:szCs w:val="36"/>
          <w:lang w:val="en-US" w:eastAsia="zh-CN"/>
        </w:rPr>
        <w:t xml:space="preserve">    十二、</w:t>
      </w:r>
      <w:r>
        <w:rPr>
          <w:rFonts w:hint="eastAsia" w:eastAsia="黑体" w:cs="黑体"/>
          <w:b w:val="0"/>
          <w:bCs w:val="0"/>
          <w:sz w:val="32"/>
          <w:szCs w:val="36"/>
        </w:rPr>
        <w:t>政府采购支出预算情况说明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textAlignment w:val="auto"/>
        <w:rPr>
          <w:rFonts w:hint="default" w:ascii="Times New Roman" w:hAnsi="Times New Roman" w:eastAsia="仿宋_GB2312" w:cs="Times New Roman"/>
          <w:color w:val="FF0000"/>
          <w:sz w:val="32"/>
          <w:szCs w:val="32"/>
        </w:rPr>
      </w:pP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年度政府采购支出预算总额</w:t>
      </w:r>
      <w:r>
        <w:rPr>
          <w:rFonts w:hint="eastAsia" w:eastAsia="仿宋_GB2312" w:cs="Times New Roman"/>
          <w:sz w:val="32"/>
          <w:szCs w:val="32"/>
          <w:u w:val="single"/>
          <w:lang w:val="en-US" w:eastAsia="zh-CN"/>
        </w:rPr>
        <w:t>3.9</w:t>
      </w:r>
      <w:r>
        <w:rPr>
          <w:rFonts w:hint="default" w:ascii="Times New Roman" w:hAnsi="Times New Roman" w:eastAsia="仿宋_GB2312" w:cs="Times New Roman"/>
          <w:sz w:val="32"/>
          <w:szCs w:val="32"/>
        </w:rPr>
        <w:t>万元，其中：拟采购货物支出</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1.3</w:t>
      </w:r>
      <w:r>
        <w:rPr>
          <w:rFonts w:hint="default" w:ascii="Times New Roman" w:hAnsi="Times New Roman" w:eastAsia="仿宋_GB2312" w:cs="Times New Roman"/>
          <w:sz w:val="32"/>
          <w:szCs w:val="32"/>
        </w:rPr>
        <w:t>万元、拟采购工程支出</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万元、拟购买服务支出</w:t>
      </w:r>
      <w:r>
        <w:rPr>
          <w:rFonts w:hint="eastAsia" w:eastAsia="仿宋_GB2312" w:cs="Times New Roman"/>
          <w:sz w:val="32"/>
          <w:szCs w:val="32"/>
          <w:u w:val="single"/>
          <w:lang w:val="en-US" w:eastAsia="zh-CN"/>
        </w:rPr>
        <w:t>2.6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color w:val="auto"/>
          <w:sz w:val="32"/>
          <w:szCs w:val="32"/>
          <w:u w:val="none"/>
        </w:rPr>
        <w:t>采购金额来源为</w:t>
      </w:r>
      <w:r>
        <w:rPr>
          <w:rFonts w:hint="eastAsia" w:eastAsia="仿宋_GB2312" w:cs="Times New Roman"/>
          <w:color w:val="auto"/>
          <w:sz w:val="32"/>
          <w:szCs w:val="32"/>
          <w:u w:val="none"/>
          <w:lang w:eastAsia="zh-CN"/>
        </w:rPr>
        <w:t>财政拨款预算资金。</w:t>
      </w:r>
    </w:p>
    <w:p>
      <w:pPr>
        <w:pageBreakBefore w:val="0"/>
        <w:numPr>
          <w:ilvl w:val="0"/>
          <w:numId w:val="0"/>
        </w:numPr>
        <w:pBdr>
          <w:bottom w:val="single" w:color="FFFFFF" w:sz="4" w:space="30"/>
        </w:pBdr>
        <w:kinsoku/>
        <w:wordWrap/>
        <w:overflowPunct/>
        <w:topLinePunct w:val="0"/>
        <w:bidi w:val="0"/>
        <w:snapToGrid w:val="0"/>
        <w:spacing w:line="600" w:lineRule="exact"/>
        <w:rPr>
          <w:rFonts w:hint="eastAsia" w:eastAsia="黑体" w:cs="黑体"/>
          <w:b w:val="0"/>
          <w:bCs w:val="0"/>
          <w:sz w:val="32"/>
          <w:szCs w:val="36"/>
        </w:rPr>
      </w:pPr>
      <w:r>
        <w:rPr>
          <w:rFonts w:hint="eastAsia" w:eastAsia="黑体" w:cs="黑体"/>
          <w:b w:val="0"/>
          <w:bCs w:val="0"/>
          <w:sz w:val="32"/>
          <w:szCs w:val="36"/>
          <w:lang w:val="en-US" w:eastAsia="zh-CN"/>
        </w:rPr>
        <w:t xml:space="preserve">    </w:t>
      </w:r>
      <w:r>
        <w:rPr>
          <w:rFonts w:hint="eastAsia" w:eastAsia="黑体" w:cs="黑体"/>
          <w:b w:val="0"/>
          <w:bCs w:val="0"/>
          <w:sz w:val="32"/>
          <w:szCs w:val="36"/>
          <w:lang w:eastAsia="zh-CN"/>
        </w:rPr>
        <w:t>十三、</w:t>
      </w:r>
      <w:r>
        <w:rPr>
          <w:rFonts w:hint="eastAsia" w:eastAsia="黑体" w:cs="黑体"/>
          <w:b w:val="0"/>
          <w:bCs w:val="0"/>
          <w:sz w:val="32"/>
          <w:szCs w:val="36"/>
        </w:rPr>
        <w:t>国有资产占用情况说明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本部门（单位）共有车辆</w:t>
      </w:r>
      <w:r>
        <w:rPr>
          <w:rFonts w:hint="eastAsia" w:eastAsia="仿宋_GB2312" w:cs="Times New Roman"/>
          <w:sz w:val="32"/>
          <w:szCs w:val="32"/>
          <w:u w:val="single"/>
          <w:lang w:val="en-US" w:eastAsia="zh-CN"/>
        </w:rPr>
        <w:t>3</w:t>
      </w:r>
      <w:r>
        <w:rPr>
          <w:rFonts w:hint="default" w:ascii="Times New Roman" w:hAnsi="Times New Roman" w:eastAsia="仿宋_GB2312" w:cs="Times New Roman"/>
          <w:sz w:val="32"/>
          <w:szCs w:val="32"/>
        </w:rPr>
        <w:t>辆，其中，一般公务用车</w:t>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辆、执法执勤用车</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辆、特种专业技术用车</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辆、业务用车</w:t>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辆等。单价50万元（含）以上的通用设备</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台（套），单价100万元（含）以上的专用设备</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台（套）。</w:t>
      </w:r>
    </w:p>
    <w:p>
      <w:pPr>
        <w:pageBreakBefore w:val="0"/>
        <w:numPr>
          <w:ilvl w:val="0"/>
          <w:numId w:val="0"/>
        </w:numPr>
        <w:pBdr>
          <w:bottom w:val="single" w:color="FFFFFF" w:sz="4" w:space="30"/>
        </w:pBdr>
        <w:kinsoku/>
        <w:wordWrap/>
        <w:overflowPunct/>
        <w:topLinePunct w:val="0"/>
        <w:bidi w:val="0"/>
        <w:snapToGrid w:val="0"/>
        <w:spacing w:line="600" w:lineRule="exact"/>
        <w:rPr>
          <w:rFonts w:eastAsia="仿宋_GB2312" w:cstheme="minorBidi"/>
          <w:sz w:val="32"/>
          <w:szCs w:val="32"/>
        </w:rPr>
      </w:pPr>
      <w:r>
        <w:rPr>
          <w:rFonts w:hint="eastAsia" w:eastAsia="黑体" w:cs="黑体"/>
          <w:b w:val="0"/>
          <w:bCs w:val="0"/>
          <w:sz w:val="32"/>
          <w:szCs w:val="36"/>
          <w:lang w:val="en-US" w:eastAsia="zh-CN"/>
        </w:rPr>
        <w:t xml:space="preserve">    </w:t>
      </w:r>
      <w:r>
        <w:rPr>
          <w:rFonts w:hint="eastAsia" w:eastAsia="黑体" w:cs="黑体"/>
          <w:b w:val="0"/>
          <w:bCs w:val="0"/>
          <w:sz w:val="32"/>
          <w:szCs w:val="36"/>
          <w:lang w:eastAsia="zh-CN"/>
        </w:rPr>
        <w:t>十四、</w:t>
      </w:r>
      <w:r>
        <w:rPr>
          <w:rFonts w:hint="eastAsia" w:eastAsia="黑体" w:cs="黑体"/>
          <w:b w:val="0"/>
          <w:bCs w:val="0"/>
          <w:sz w:val="32"/>
          <w:szCs w:val="36"/>
        </w:rPr>
        <w:t>项目绩效目标情况说明</w:t>
      </w:r>
      <w:r>
        <w:rPr>
          <w:rFonts w:hint="eastAsia" w:eastAsia="黑体" w:cs="黑体"/>
          <w:b/>
          <w:bCs/>
          <w:sz w:val="32"/>
          <w:szCs w:val="36"/>
        </w:rPr>
        <w:t xml:space="preserve"> </w:t>
      </w:r>
    </w:p>
    <w:p>
      <w:pPr>
        <w:pageBreakBefore w:val="0"/>
        <w:numPr>
          <w:ilvl w:val="0"/>
          <w:numId w:val="0"/>
        </w:numPr>
        <w:pBdr>
          <w:bottom w:val="single" w:color="FFFFFF" w:sz="4" w:space="30"/>
        </w:pBdr>
        <w:kinsoku/>
        <w:wordWrap/>
        <w:overflowPunct/>
        <w:topLinePunct w:val="0"/>
        <w:bidi w:val="0"/>
        <w:snapToGrid w:val="0"/>
        <w:spacing w:line="600" w:lineRule="exact"/>
        <w:rPr>
          <w:rFonts w:hint="eastAsia" w:ascii="方正小标宋简体" w:hAnsi="方正小标宋简体" w:eastAsia="方正小标宋简体" w:cs="方正小标宋简体"/>
          <w:sz w:val="36"/>
          <w:szCs w:val="36"/>
        </w:rPr>
      </w:pPr>
      <w:r>
        <w:rPr>
          <w:rFonts w:hint="eastAsia" w:eastAsia="黑体" w:cs="黑体"/>
          <w:b/>
          <w:bCs/>
          <w:sz w:val="32"/>
          <w:szCs w:val="36"/>
          <w:lang w:val="en-US" w:eastAsia="zh-CN"/>
        </w:rPr>
        <w:t xml:space="preserve">    </w:t>
      </w:r>
      <w:r>
        <w:rPr>
          <w:rFonts w:hint="eastAsia" w:eastAsia="仿宋_GB2312" w:cstheme="minorBidi"/>
          <w:sz w:val="32"/>
          <w:szCs w:val="32"/>
          <w:lang w:val="en-US" w:eastAsia="zh-CN"/>
        </w:rPr>
        <w:t>2024</w:t>
      </w:r>
      <w:r>
        <w:rPr>
          <w:rFonts w:hint="eastAsia" w:eastAsia="仿宋_GB2312" w:cstheme="minorBidi"/>
          <w:sz w:val="32"/>
          <w:szCs w:val="32"/>
        </w:rPr>
        <w:t>年，填报绩效目标的预算项目</w:t>
      </w:r>
      <w:r>
        <w:rPr>
          <w:rFonts w:hint="eastAsia" w:eastAsia="仿宋_GB2312" w:cstheme="minorBidi"/>
          <w:sz w:val="32"/>
          <w:szCs w:val="32"/>
          <w:u w:val="single"/>
          <w:lang w:val="en-US" w:eastAsia="zh-CN"/>
        </w:rPr>
        <w:t>12</w:t>
      </w:r>
      <w:r>
        <w:rPr>
          <w:rFonts w:hint="eastAsia" w:eastAsia="仿宋_GB2312" w:cstheme="minorBidi"/>
          <w:sz w:val="32"/>
          <w:szCs w:val="32"/>
        </w:rPr>
        <w:t>个，公开绩效目标</w:t>
      </w:r>
      <w:r>
        <w:rPr>
          <w:rFonts w:hint="eastAsia" w:eastAsia="仿宋_GB2312" w:cstheme="minorBidi"/>
          <w:sz w:val="32"/>
          <w:szCs w:val="32"/>
          <w:u w:val="single"/>
          <w:lang w:val="en-US" w:eastAsia="zh-CN"/>
        </w:rPr>
        <w:t>12</w:t>
      </w:r>
      <w:r>
        <w:rPr>
          <w:rFonts w:hint="eastAsia" w:eastAsia="仿宋_GB2312" w:cstheme="minorBidi"/>
          <w:sz w:val="32"/>
          <w:szCs w:val="32"/>
        </w:rPr>
        <w:t>个，公开项目占全部预算项目的100 %。公开填报绩效目标的项目预算</w:t>
      </w:r>
      <w:r>
        <w:rPr>
          <w:rFonts w:hint="eastAsia" w:eastAsia="仿宋_GB2312" w:cstheme="minorBidi"/>
          <w:sz w:val="32"/>
          <w:szCs w:val="32"/>
          <w:u w:val="single"/>
          <w:lang w:val="en-US" w:eastAsia="zh-CN"/>
        </w:rPr>
        <w:t>809.06</w:t>
      </w:r>
      <w:r>
        <w:rPr>
          <w:rFonts w:hint="eastAsia" w:eastAsia="仿宋_GB2312" w:cstheme="minorBidi"/>
          <w:sz w:val="32"/>
          <w:szCs w:val="32"/>
        </w:rPr>
        <w:t>万元，占全部项目预算的100%。</w:t>
      </w:r>
    </w:p>
    <w:p>
      <w:pPr>
        <w:pStyle w:val="7"/>
        <w:pageBreakBefore w:val="0"/>
        <w:tabs>
          <w:tab w:val="left" w:pos="4392"/>
        </w:tabs>
        <w:kinsoku/>
        <w:wordWrap/>
        <w:overflowPunct/>
        <w:topLinePunct w:val="0"/>
        <w:bidi w:val="0"/>
        <w:spacing w:before="0" w:after="0" w:line="600" w:lineRule="exact"/>
        <w:ind w:firstLine="720" w:firstLineChars="20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第三部分   名词解释</w:t>
      </w:r>
    </w:p>
    <w:p>
      <w:pPr>
        <w:rPr>
          <w:sz w:val="36"/>
          <w:szCs w:val="36"/>
        </w:rPr>
      </w:pP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topLinePunct w:val="0"/>
        <w:bidi w:val="0"/>
        <w:spacing w:line="600" w:lineRule="exact"/>
        <w:ind w:firstLine="643" w:firstLineChars="200"/>
      </w:pPr>
      <w:r>
        <w:rPr>
          <w:rFonts w:hint="eastAsia" w:eastAsia="仿宋_GB2312" w:cstheme="minorBidi"/>
          <w:b/>
          <w:bCs/>
          <w:sz w:val="32"/>
          <w:szCs w:val="32"/>
        </w:rPr>
        <w:t>二、一般公共预算拨款收入：</w:t>
      </w:r>
      <w:r>
        <w:rPr>
          <w:rFonts w:hint="eastAsia" w:ascii="仿宋" w:hAnsi="仿宋" w:eastAsia="仿宋" w:cs="仿宋"/>
          <w:bCs/>
          <w:sz w:val="30"/>
          <w:szCs w:val="30"/>
        </w:rPr>
        <w:t>指市级财政当年拨付的资金。</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三、财政专户管理资金：</w:t>
      </w:r>
      <w:r>
        <w:rPr>
          <w:rFonts w:hint="eastAsia" w:eastAsia="仿宋_GB2312" w:cstheme="minorBidi"/>
          <w:sz w:val="32"/>
          <w:szCs w:val="32"/>
        </w:rPr>
        <w:t>缴入财政专户、实行专项管理的高中以上学费、住宿费、高校委托培养费、函大、电大、夜大及短训班培训费等教育收费。</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四、单位资金：</w:t>
      </w:r>
      <w:r>
        <w:rPr>
          <w:rFonts w:hint="eastAsia" w:eastAsia="仿宋_GB2312" w:cstheme="minorBidi"/>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五、基本支出：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六、项目支出：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七、对个人和家庭的补助：</w:t>
      </w:r>
      <w:r>
        <w:rPr>
          <w:rFonts w:hint="eastAsia" w:eastAsia="仿宋_GB2312" w:cstheme="minorBidi"/>
          <w:sz w:val="32"/>
          <w:szCs w:val="32"/>
        </w:rPr>
        <w:t>是指政府用于对个人和家庭的补助支出。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八、“三公”经费：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九、机关运行经费：</w:t>
      </w:r>
      <w:r>
        <w:rPr>
          <w:rFonts w:hint="eastAsia" w:eastAsia="仿宋_GB2312" w:cstheme="minorBidi"/>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ageBreakBefore w:val="0"/>
        <w:kinsoku/>
        <w:wordWrap/>
        <w:overflowPunct/>
        <w:topLinePunct w:val="0"/>
        <w:bidi w:val="0"/>
        <w:spacing w:line="600" w:lineRule="exact"/>
        <w:jc w:val="both"/>
        <w:rPr>
          <w:rFonts w:hint="eastAsia" w:ascii="方正小标宋简体" w:hAnsi="方正小标宋简体" w:eastAsia="方正小标宋简体" w:cs="方正小标宋简体"/>
          <w:b w:val="0"/>
          <w:bCs w:val="0"/>
          <w:sz w:val="36"/>
          <w:szCs w:val="36"/>
        </w:rPr>
      </w:pPr>
    </w:p>
    <w:p>
      <w:pPr>
        <w:pageBreakBefore w:val="0"/>
        <w:kinsoku/>
        <w:wordWrap/>
        <w:overflowPunct/>
        <w:topLinePunct w:val="0"/>
        <w:bidi w:val="0"/>
        <w:spacing w:line="600" w:lineRule="exact"/>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第四部分</w:t>
      </w:r>
      <w:r>
        <w:rPr>
          <w:rFonts w:hint="eastAsia" w:ascii="仿宋" w:hAnsi="仿宋" w:eastAsia="仿宋" w:cs="仿宋"/>
          <w:b w:val="0"/>
          <w:bCs w:val="0"/>
          <w:sz w:val="36"/>
          <w:szCs w:val="36"/>
        </w:rPr>
        <w:t xml:space="preserve"> </w:t>
      </w:r>
      <w:r>
        <w:rPr>
          <w:rFonts w:hint="eastAsia" w:ascii="方正小标宋简体" w:hAnsi="方正小标宋简体" w:eastAsia="方正小标宋简体" w:cs="方正小标宋简体"/>
          <w:b w:val="0"/>
          <w:bCs w:val="0"/>
          <w:sz w:val="36"/>
          <w:szCs w:val="36"/>
        </w:rPr>
        <w:t>预算公开联系方式及信息反馈渠道</w:t>
      </w:r>
    </w:p>
    <w:p>
      <w:pPr>
        <w:pageBreakBefore w:val="0"/>
        <w:kinsoku/>
        <w:wordWrap/>
        <w:overflowPunct/>
        <w:topLinePunct w:val="0"/>
        <w:bidi w:val="0"/>
        <w:snapToGrid w:val="0"/>
        <w:spacing w:line="600" w:lineRule="exact"/>
        <w:rPr>
          <w:rFonts w:hint="eastAsia" w:ascii="方正小标宋简体" w:hAnsi="方正小标宋简体" w:eastAsia="方正小标宋简体" w:cs="方正小标宋简体"/>
          <w:sz w:val="36"/>
          <w:szCs w:val="36"/>
        </w:rPr>
      </w:pPr>
    </w:p>
    <w:p>
      <w:pPr>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本单位预算公开信息反馈和联系方式：</w:t>
      </w:r>
    </w:p>
    <w:p>
      <w:pPr>
        <w:pageBreakBefore w:val="0"/>
        <w:kinsoku/>
        <w:wordWrap/>
        <w:overflowPunct/>
        <w:topLinePunct w:val="0"/>
        <w:bidi w:val="0"/>
        <w:snapToGrid w:val="0"/>
        <w:spacing w:line="600" w:lineRule="exact"/>
        <w:ind w:firstLine="640" w:firstLineChars="200"/>
        <w:rPr>
          <w:rFonts w:hint="default" w:ascii="仿宋_GB2312" w:hAnsi="仿宋_GB2312" w:eastAsia="仿宋_GB2312" w:cs="仿宋_GB2312"/>
          <w:sz w:val="32"/>
          <w:szCs w:val="32"/>
          <w:lang w:val="en-US" w:eastAsia="zh-CN"/>
        </w:rPr>
        <w:sectPr>
          <w:pgSz w:w="11910" w:h="16840"/>
          <w:pgMar w:top="1580" w:right="1020" w:bottom="280" w:left="1240" w:header="720" w:footer="720" w:gutter="0"/>
          <w:pgNumType w:fmt="numberInDash"/>
          <w:cols w:space="720" w:num="1"/>
        </w:sect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 xml:space="preserve">葛诞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15849187611</w:t>
      </w:r>
    </w:p>
    <w:p>
      <w:pPr>
        <w:pStyle w:val="7"/>
        <w:pageBreakBefore w:val="0"/>
        <w:numPr>
          <w:ilvl w:val="0"/>
          <w:numId w:val="3"/>
        </w:numPr>
        <w:tabs>
          <w:tab w:val="left" w:pos="4392"/>
        </w:tabs>
        <w:kinsoku/>
        <w:wordWrap/>
        <w:overflowPunct/>
        <w:topLinePunct w:val="0"/>
        <w:bidi w:val="0"/>
        <w:spacing w:before="0" w:after="0" w:line="600" w:lineRule="exact"/>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 xml:space="preserve"> 2024年度锡林郭勒盟农牧业科学研究所</w:t>
      </w:r>
    </w:p>
    <w:p>
      <w:pPr>
        <w:pStyle w:val="7"/>
        <w:pageBreakBefore w:val="0"/>
        <w:numPr>
          <w:ilvl w:val="0"/>
          <w:numId w:val="0"/>
        </w:numPr>
        <w:tabs>
          <w:tab w:val="left" w:pos="4392"/>
        </w:tabs>
        <w:kinsoku/>
        <w:wordWrap/>
        <w:overflowPunct/>
        <w:topLinePunct w:val="0"/>
        <w:bidi w:val="0"/>
        <w:spacing w:before="0" w:after="0" w:line="600" w:lineRule="exact"/>
        <w:ind w:firstLine="3253" w:firstLineChars="900"/>
        <w:jc w:val="both"/>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单位预算表</w:t>
      </w:r>
    </w:p>
    <w:p>
      <w:pPr>
        <w:pStyle w:val="10"/>
        <w:pageBreakBefore w:val="0"/>
        <w:numPr>
          <w:ilvl w:val="0"/>
          <w:numId w:val="0"/>
        </w:numPr>
        <w:kinsoku/>
        <w:wordWrap/>
        <w:overflowPunct/>
        <w:topLinePunct w:val="0"/>
        <w:bidi w:val="0"/>
        <w:spacing w:after="0" w:line="600" w:lineRule="exact"/>
        <w:rPr>
          <w:rFonts w:hint="eastAsia" w:ascii="仿宋" w:hAnsi="仿宋" w:eastAsia="仿宋" w:cs="仿宋"/>
          <w:kern w:val="2"/>
          <w:sz w:val="32"/>
          <w:szCs w:val="32"/>
          <w:lang w:val="en-US" w:eastAsia="zh-CN" w:bidi="ar-SA"/>
        </w:rPr>
      </w:pPr>
    </w:p>
    <w:p>
      <w:pPr>
        <w:pStyle w:val="10"/>
        <w:pageBreakBefore w:val="0"/>
        <w:numPr>
          <w:ilvl w:val="0"/>
          <w:numId w:val="0"/>
        </w:numPr>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kern w:val="2"/>
          <w:sz w:val="32"/>
          <w:szCs w:val="32"/>
          <w:lang w:val="en-US" w:eastAsia="zh-CN" w:bidi="ar-SA"/>
        </w:rPr>
        <w:t>一、</w:t>
      </w:r>
      <w:r>
        <w:rPr>
          <w:rFonts w:hint="eastAsia" w:ascii="仿宋" w:hAnsi="仿宋" w:eastAsia="仿宋" w:cs="仿宋"/>
          <w:sz w:val="32"/>
          <w:szCs w:val="32"/>
        </w:rPr>
        <w:t>收支总表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三、支出总表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四、财政拨款收支总表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10"/>
        <w:pageBreakBefore w:val="0"/>
        <w:kinsoku/>
        <w:wordWrap/>
        <w:overflowPunct/>
        <w:topLinePunct w:val="0"/>
        <w:bidi w:val="0"/>
        <w:spacing w:after="0" w:line="600" w:lineRule="exact"/>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十一、项目绩效目标表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十二、政府采购预算表</w:t>
      </w:r>
      <w:bookmarkStart w:id="0" w:name="_GoBack"/>
      <w:bookmarkEnd w:id="0"/>
    </w:p>
    <w:sectPr>
      <w:headerReference r:id="rId5" w:type="default"/>
      <w:footerReference r:id="rId6" w:type="default"/>
      <w:pgSz w:w="11910" w:h="16840"/>
      <w:pgMar w:top="1580" w:right="1080" w:bottom="280" w:left="1080" w:header="720" w:footer="72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4DD16BE-1FD1-4F17-AE0E-AEAFDF37EF0F}"/>
  </w:font>
  <w:font w:name="黑体">
    <w:panose1 w:val="02010609060101010101"/>
    <w:charset w:val="86"/>
    <w:family w:val="auto"/>
    <w:pitch w:val="default"/>
    <w:sig w:usb0="800002BF" w:usb1="38CF7CFA" w:usb2="00000016" w:usb3="00000000" w:csb0="00040001" w:csb1="00000000"/>
    <w:embedRegular r:id="rId2" w:fontKey="{85DF8ED1-8298-4909-A11C-AC37B722BD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07AC35C7-3225-4CE4-B5B9-D11E6304BBB5}"/>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decorative"/>
    <w:pitch w:val="default"/>
    <w:sig w:usb0="00000001" w:usb1="080E0000" w:usb2="00000000" w:usb3="00000000" w:csb0="00040000" w:csb1="00000000"/>
    <w:embedRegular r:id="rId4" w:fontKey="{C52DB77B-8C05-4136-BD58-10CA0B0B28FF}"/>
  </w:font>
  <w:font w:name="等线">
    <w:altName w:val="微软雅黑"/>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roman"/>
    <w:pitch w:val="default"/>
    <w:sig w:usb0="00000000" w:usb1="00000000" w:usb2="00000000" w:usb3="00000000" w:csb0="00000001" w:csb1="00000000"/>
  </w:font>
  <w:font w:name="Courier">
    <w:altName w:val="Courier New"/>
    <w:panose1 w:val="02070409020205020404"/>
    <w:charset w:val="00"/>
    <w:family w:val="decorative"/>
    <w:pitch w:val="default"/>
    <w:sig w:usb0="00000000" w:usb1="00000000" w:usb2="00000000" w:usb3="00000000" w:csb0="00000001" w:csb1="00000000"/>
  </w:font>
  <w:font w:name="Tms Rmn">
    <w:altName w:val="Segoe Print"/>
    <w:panose1 w:val="02020603040505020304"/>
    <w:charset w:val="00"/>
    <w:family w:val="swiss"/>
    <w:pitch w:val="default"/>
    <w:sig w:usb0="00000000" w:usb1="00000000" w:usb2="00000000" w:usb3="00000000" w:csb0="00000001" w:csb1="00000000"/>
  </w:font>
  <w:font w:name="Helv">
    <w:altName w:val="Arial"/>
    <w:panose1 w:val="020B0604020202030204"/>
    <w:charset w:val="00"/>
    <w:family w:val="roman"/>
    <w:pitch w:val="default"/>
    <w:sig w:usb0="00000000" w:usb1="00000000" w:usb2="00000000" w:usb3="00000000" w:csb0="00000001" w:csb1="00000000"/>
  </w:font>
  <w:font w:name="New York">
    <w:altName w:val="Times New Roman"/>
    <w:panose1 w:val="02040503060506020304"/>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embedRegular r:id="rId5" w:fontKey="{B0CAA973-AB0E-43F4-8EF9-7FE1D9301269}"/>
  </w:font>
  <w:font w:name="方正小标宋简体">
    <w:panose1 w:val="02000000000000000000"/>
    <w:charset w:val="86"/>
    <w:family w:val="script"/>
    <w:pitch w:val="default"/>
    <w:sig w:usb0="00000001" w:usb1="08000000" w:usb2="00000000" w:usb3="00000000" w:csb0="00040000" w:csb1="00000000"/>
    <w:embedRegular r:id="rId6" w:fontKey="{EDA78144-4CC9-4E15-8868-4074528C2F7B}"/>
  </w:font>
  <w:font w:name="楷体">
    <w:panose1 w:val="02010609060101010101"/>
    <w:charset w:val="86"/>
    <w:family w:val="decorative"/>
    <w:pitch w:val="default"/>
    <w:sig w:usb0="800002BF" w:usb1="38CF7CFA" w:usb2="00000016" w:usb3="00000000" w:csb0="00040001" w:csb1="00000000"/>
    <w:embedRegular r:id="rId7" w:fontKey="{4CB7739D-33C9-47E5-AC92-185D8AD7103A}"/>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TuoktAgAAW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od8sC1u9szxC&#10;R/G8XR0DBGx1jaJ0SvRaoePayvTTEVv6z30b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ZTuoktAgAAWQ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- 19 -</w:t>
                    </w:r>
                    <w: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- 19 -</w:t>
                    </w:r>
                    <w:r>
                      <w:fldChar w:fldCharType="end"/>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238404"/>
    <w:multiLevelType w:val="singleLevel"/>
    <w:tmpl w:val="20238404"/>
    <w:lvl w:ilvl="0" w:tentative="0">
      <w:start w:val="5"/>
      <w:numFmt w:val="chineseCounting"/>
      <w:suff w:val="nothing"/>
      <w:lvlText w:val="%1、"/>
      <w:lvlJc w:val="left"/>
      <w:rPr>
        <w:rFonts w:hint="eastAsia"/>
      </w:rPr>
    </w:lvl>
  </w:abstractNum>
  <w:abstractNum w:abstractNumId="1">
    <w:nsid w:val="3265B7C3"/>
    <w:multiLevelType w:val="singleLevel"/>
    <w:tmpl w:val="3265B7C3"/>
    <w:lvl w:ilvl="0" w:tentative="0">
      <w:start w:val="1"/>
      <w:numFmt w:val="chineseCounting"/>
      <w:suff w:val="nothing"/>
      <w:lvlText w:val="%1、"/>
      <w:lvlJc w:val="left"/>
      <w:rPr>
        <w:rFonts w:hint="eastAsia"/>
      </w:rPr>
    </w:lvl>
  </w:abstractNum>
  <w:abstractNum w:abstractNumId="2">
    <w:nsid w:val="59BDF220"/>
    <w:multiLevelType w:val="singleLevel"/>
    <w:tmpl w:val="59BDF220"/>
    <w:lvl w:ilvl="0" w:tentative="0">
      <w:start w:val="5"/>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ODQxNGQ2MmI4NmIyOGRiY2JlZGQ2ZjA0OTAxZDAifQ=="/>
  </w:docVars>
  <w:rsids>
    <w:rsidRoot w:val="00172A27"/>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3C84930"/>
    <w:rsid w:val="03DF7E09"/>
    <w:rsid w:val="048320BB"/>
    <w:rsid w:val="04B563C2"/>
    <w:rsid w:val="05531A54"/>
    <w:rsid w:val="05F92C68"/>
    <w:rsid w:val="06571B7A"/>
    <w:rsid w:val="077111CE"/>
    <w:rsid w:val="0772575A"/>
    <w:rsid w:val="07DA3A8F"/>
    <w:rsid w:val="089D7C92"/>
    <w:rsid w:val="09C92DD3"/>
    <w:rsid w:val="09CF6E4B"/>
    <w:rsid w:val="0B6B045B"/>
    <w:rsid w:val="0BD554C2"/>
    <w:rsid w:val="0E7B4525"/>
    <w:rsid w:val="0F995D79"/>
    <w:rsid w:val="10767327"/>
    <w:rsid w:val="11304CEB"/>
    <w:rsid w:val="11AF4DCB"/>
    <w:rsid w:val="12955111"/>
    <w:rsid w:val="12CC6E6D"/>
    <w:rsid w:val="13806E42"/>
    <w:rsid w:val="13A607E7"/>
    <w:rsid w:val="140E7482"/>
    <w:rsid w:val="1440520B"/>
    <w:rsid w:val="14737EE6"/>
    <w:rsid w:val="17BC5001"/>
    <w:rsid w:val="183A0A1F"/>
    <w:rsid w:val="198C1D89"/>
    <w:rsid w:val="1B74013C"/>
    <w:rsid w:val="1CFA34AD"/>
    <w:rsid w:val="1D7F0B21"/>
    <w:rsid w:val="1E0D2BED"/>
    <w:rsid w:val="1E591AD6"/>
    <w:rsid w:val="1E87215A"/>
    <w:rsid w:val="1F14499E"/>
    <w:rsid w:val="1F5B26C7"/>
    <w:rsid w:val="203A4DF7"/>
    <w:rsid w:val="224109E7"/>
    <w:rsid w:val="22A144DF"/>
    <w:rsid w:val="22EB689E"/>
    <w:rsid w:val="2472310C"/>
    <w:rsid w:val="249C2E00"/>
    <w:rsid w:val="26CE5027"/>
    <w:rsid w:val="27F62AEE"/>
    <w:rsid w:val="2866365B"/>
    <w:rsid w:val="2B9D683D"/>
    <w:rsid w:val="2BDD6474"/>
    <w:rsid w:val="2CF23FA9"/>
    <w:rsid w:val="2DDE2C59"/>
    <w:rsid w:val="2E50057C"/>
    <w:rsid w:val="2F204A26"/>
    <w:rsid w:val="2F3045A4"/>
    <w:rsid w:val="2F567AA0"/>
    <w:rsid w:val="30043F67"/>
    <w:rsid w:val="309F5392"/>
    <w:rsid w:val="3161171F"/>
    <w:rsid w:val="319A28B2"/>
    <w:rsid w:val="3276083D"/>
    <w:rsid w:val="33905BDA"/>
    <w:rsid w:val="339B19D0"/>
    <w:rsid w:val="3508551A"/>
    <w:rsid w:val="359C0F7A"/>
    <w:rsid w:val="37776170"/>
    <w:rsid w:val="378B37C3"/>
    <w:rsid w:val="37BE57F0"/>
    <w:rsid w:val="383B0BDA"/>
    <w:rsid w:val="38F2725A"/>
    <w:rsid w:val="3941563D"/>
    <w:rsid w:val="39C037CE"/>
    <w:rsid w:val="3A86167D"/>
    <w:rsid w:val="3AE332B3"/>
    <w:rsid w:val="3C8C247C"/>
    <w:rsid w:val="3D65545B"/>
    <w:rsid w:val="3E7C6D69"/>
    <w:rsid w:val="3FA119B7"/>
    <w:rsid w:val="40177DE3"/>
    <w:rsid w:val="40976810"/>
    <w:rsid w:val="417A1877"/>
    <w:rsid w:val="422711D3"/>
    <w:rsid w:val="432253DD"/>
    <w:rsid w:val="43501007"/>
    <w:rsid w:val="43863DDA"/>
    <w:rsid w:val="444939F2"/>
    <w:rsid w:val="45551365"/>
    <w:rsid w:val="476F66C2"/>
    <w:rsid w:val="482809DA"/>
    <w:rsid w:val="4A0B7731"/>
    <w:rsid w:val="4A3A7537"/>
    <w:rsid w:val="4A9A751F"/>
    <w:rsid w:val="4AB8212E"/>
    <w:rsid w:val="4AE10089"/>
    <w:rsid w:val="4B177614"/>
    <w:rsid w:val="4B3A3DE4"/>
    <w:rsid w:val="4B77032C"/>
    <w:rsid w:val="4B852596"/>
    <w:rsid w:val="4BCA4DC2"/>
    <w:rsid w:val="4CC43F74"/>
    <w:rsid w:val="4D3806BD"/>
    <w:rsid w:val="4FA56487"/>
    <w:rsid w:val="4FC44EDC"/>
    <w:rsid w:val="50997532"/>
    <w:rsid w:val="51296E07"/>
    <w:rsid w:val="52C12FB4"/>
    <w:rsid w:val="53097B05"/>
    <w:rsid w:val="535B5D4C"/>
    <w:rsid w:val="53866EE0"/>
    <w:rsid w:val="538F587F"/>
    <w:rsid w:val="544E2FF3"/>
    <w:rsid w:val="551E7F0E"/>
    <w:rsid w:val="55B95F2B"/>
    <w:rsid w:val="55D63612"/>
    <w:rsid w:val="55D9538F"/>
    <w:rsid w:val="56635347"/>
    <w:rsid w:val="56B137E7"/>
    <w:rsid w:val="57CA68AA"/>
    <w:rsid w:val="59654F1B"/>
    <w:rsid w:val="5A650D5A"/>
    <w:rsid w:val="5A8E6B50"/>
    <w:rsid w:val="5B526E3B"/>
    <w:rsid w:val="5D176670"/>
    <w:rsid w:val="5EFB5FCF"/>
    <w:rsid w:val="60976762"/>
    <w:rsid w:val="615674ED"/>
    <w:rsid w:val="61744EA1"/>
    <w:rsid w:val="637048DB"/>
    <w:rsid w:val="64AA146F"/>
    <w:rsid w:val="65335497"/>
    <w:rsid w:val="65D76172"/>
    <w:rsid w:val="66C77325"/>
    <w:rsid w:val="67FB14E4"/>
    <w:rsid w:val="68931D4F"/>
    <w:rsid w:val="68C6406F"/>
    <w:rsid w:val="6A1638AD"/>
    <w:rsid w:val="6B4551DF"/>
    <w:rsid w:val="6B9E2823"/>
    <w:rsid w:val="6C7B77BD"/>
    <w:rsid w:val="6C992C34"/>
    <w:rsid w:val="6CA95923"/>
    <w:rsid w:val="6D756958"/>
    <w:rsid w:val="6FBF7463"/>
    <w:rsid w:val="718B3849"/>
    <w:rsid w:val="73656E86"/>
    <w:rsid w:val="7377015A"/>
    <w:rsid w:val="739D2BFF"/>
    <w:rsid w:val="75A01A91"/>
    <w:rsid w:val="75A62E64"/>
    <w:rsid w:val="75BB53FD"/>
    <w:rsid w:val="75E96582"/>
    <w:rsid w:val="761146D7"/>
    <w:rsid w:val="76470CAA"/>
    <w:rsid w:val="764D1082"/>
    <w:rsid w:val="766F2799"/>
    <w:rsid w:val="773B6256"/>
    <w:rsid w:val="77CF1A71"/>
    <w:rsid w:val="7BF3685D"/>
    <w:rsid w:val="7D07233B"/>
    <w:rsid w:val="7D40391F"/>
    <w:rsid w:val="7DF96BCA"/>
    <w:rsid w:val="7E1251F4"/>
    <w:rsid w:val="7E6416AA"/>
    <w:rsid w:val="7EE66F59"/>
    <w:rsid w:val="7F1A6E76"/>
    <w:rsid w:val="7F1F783D"/>
    <w:rsid w:val="7FAF396D"/>
    <w:rsid w:val="E46DF715"/>
    <w:rsid w:val="EBBBE663"/>
    <w:rsid w:val="F5D50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1" w:semiHidden="0" w:name="heading 3"/>
    <w:lsdException w:qFormat="1" w:uiPriority="1" w:semiHidden="0" w:name="heading 4"/>
    <w:lsdException w:qFormat="1"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4">
    <w:name w:val="heading 1"/>
    <w:basedOn w:val="1"/>
    <w:next w:val="1"/>
    <w:autoRedefine/>
    <w:qFormat/>
    <w:uiPriority w:val="1"/>
    <w:pPr>
      <w:keepNext/>
      <w:keepLines/>
      <w:spacing w:before="340" w:after="330" w:line="576" w:lineRule="auto"/>
      <w:outlineLvl w:val="0"/>
    </w:pPr>
    <w:rPr>
      <w:b/>
      <w:kern w:val="44"/>
      <w:sz w:val="44"/>
    </w:rPr>
  </w:style>
  <w:style w:type="paragraph" w:styleId="5">
    <w:name w:val="heading 2"/>
    <w:basedOn w:val="1"/>
    <w:next w:val="1"/>
    <w:link w:val="30"/>
    <w:autoRedefine/>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6">
    <w:name w:val="heading 3"/>
    <w:basedOn w:val="1"/>
    <w:next w:val="1"/>
    <w:unhideWhenUsed/>
    <w:qFormat/>
    <w:uiPriority w:val="1"/>
    <w:pPr>
      <w:keepNext/>
      <w:keepLines/>
      <w:spacing w:before="260" w:after="260" w:line="413" w:lineRule="auto"/>
      <w:outlineLvl w:val="2"/>
    </w:pPr>
    <w:rPr>
      <w:b/>
      <w:sz w:val="32"/>
    </w:rPr>
  </w:style>
  <w:style w:type="paragraph" w:styleId="7">
    <w:name w:val="heading 4"/>
    <w:basedOn w:val="1"/>
    <w:next w:val="1"/>
    <w:link w:val="35"/>
    <w:autoRedefine/>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33"/>
    <w:autoRedefine/>
    <w:unhideWhenUsed/>
    <w:qFormat/>
    <w:uiPriority w:val="1"/>
    <w:pPr>
      <w:keepNext/>
      <w:keepLines/>
      <w:spacing w:before="280" w:after="290" w:line="376" w:lineRule="auto"/>
      <w:outlineLvl w:val="4"/>
    </w:pPr>
    <w:rPr>
      <w:b/>
      <w:bCs/>
      <w:sz w:val="28"/>
      <w:szCs w:val="28"/>
    </w:rPr>
  </w:style>
  <w:style w:type="character" w:default="1" w:styleId="21">
    <w:name w:val="Default Paragraph Font"/>
    <w:autoRedefine/>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autoRedefine/>
    <w:qFormat/>
    <w:uiPriority w:val="0"/>
    <w:pPr>
      <w:spacing w:after="120"/>
      <w:ind w:left="420" w:leftChars="200"/>
      <w:jc w:val="left"/>
    </w:pPr>
    <w:rPr>
      <w:rFonts w:hint="eastAsia" w:ascii="宋体" w:hAnsi="宋体" w:eastAsia="宋体"/>
      <w:kern w:val="0"/>
      <w:sz w:val="24"/>
      <w:szCs w:val="24"/>
    </w:rPr>
  </w:style>
  <w:style w:type="paragraph" w:styleId="9">
    <w:name w:val="Normal Indent"/>
    <w:basedOn w:val="1"/>
    <w:next w:val="10"/>
    <w:qFormat/>
    <w:uiPriority w:val="0"/>
    <w:pPr>
      <w:spacing w:line="360" w:lineRule="auto"/>
      <w:ind w:firstLine="420" w:firstLineChars="200"/>
      <w:jc w:val="left"/>
    </w:pPr>
    <w:rPr>
      <w:rFonts w:ascii="仿宋_GB2312" w:hAnsi="Arial" w:eastAsia="仿宋_GB2312"/>
      <w:kern w:val="0"/>
      <w:sz w:val="30"/>
      <w:szCs w:val="30"/>
    </w:rPr>
  </w:style>
  <w:style w:type="paragraph" w:styleId="10">
    <w:name w:val="Body Text"/>
    <w:basedOn w:val="1"/>
    <w:link w:val="34"/>
    <w:autoRedefine/>
    <w:unhideWhenUsed/>
    <w:qFormat/>
    <w:uiPriority w:val="1"/>
    <w:pPr>
      <w:spacing w:after="120"/>
    </w:pPr>
  </w:style>
  <w:style w:type="paragraph" w:styleId="11">
    <w:name w:val="annotation text"/>
    <w:basedOn w:val="1"/>
    <w:link w:val="26"/>
    <w:autoRedefine/>
    <w:unhideWhenUsed/>
    <w:qFormat/>
    <w:uiPriority w:val="99"/>
    <w:pPr>
      <w:jc w:val="left"/>
    </w:pPr>
  </w:style>
  <w:style w:type="paragraph" w:styleId="12">
    <w:name w:val="Balloon Text"/>
    <w:basedOn w:val="1"/>
    <w:link w:val="36"/>
    <w:autoRedefine/>
    <w:unhideWhenUsed/>
    <w:qFormat/>
    <w:uiPriority w:val="99"/>
    <w:rPr>
      <w:sz w:val="18"/>
      <w:szCs w:val="18"/>
    </w:rPr>
  </w:style>
  <w:style w:type="paragraph" w:styleId="13">
    <w:name w:val="footer"/>
    <w:basedOn w:val="1"/>
    <w:link w:val="2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autoRedefine/>
    <w:unhideWhenUsed/>
    <w:qFormat/>
    <w:uiPriority w:val="39"/>
    <w:pPr>
      <w:tabs>
        <w:tab w:val="right" w:leader="dot" w:pos="8714"/>
      </w:tabs>
      <w:spacing w:before="60" w:line="360" w:lineRule="auto"/>
      <w:ind w:left="200" w:leftChars="200"/>
      <w:jc w:val="left"/>
    </w:pPr>
    <w:rPr>
      <w:rFonts w:eastAsia="Helvetica" w:cs="Courier"/>
      <w:bCs/>
      <w:caps/>
      <w:sz w:val="30"/>
      <w:szCs w:val="20"/>
    </w:rPr>
  </w:style>
  <w:style w:type="paragraph" w:styleId="16">
    <w:name w:val="Subtitle"/>
    <w:basedOn w:val="1"/>
    <w:next w:val="1"/>
    <w:link w:val="29"/>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7">
    <w:name w:val="toc 2"/>
    <w:basedOn w:val="1"/>
    <w:next w:val="1"/>
    <w:autoRedefine/>
    <w:unhideWhenUsed/>
    <w:qFormat/>
    <w:uiPriority w:val="39"/>
    <w:pPr>
      <w:tabs>
        <w:tab w:val="right" w:leader="dot" w:pos="8714"/>
      </w:tabs>
      <w:spacing w:line="360" w:lineRule="auto"/>
      <w:ind w:left="350" w:leftChars="350"/>
      <w:jc w:val="left"/>
    </w:pPr>
    <w:rPr>
      <w:rFonts w:eastAsia="Tms Rmn" w:cs="Courier"/>
      <w:smallCaps/>
      <w:sz w:val="30"/>
      <w:szCs w:val="20"/>
    </w:rPr>
  </w:style>
  <w:style w:type="paragraph" w:styleId="18">
    <w:name w:val="annotation subject"/>
    <w:basedOn w:val="11"/>
    <w:next w:val="11"/>
    <w:link w:val="27"/>
    <w:autoRedefine/>
    <w:unhideWhenUsed/>
    <w:qFormat/>
    <w:uiPriority w:val="99"/>
    <w:rPr>
      <w:b/>
      <w:bCs/>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21"/>
    <w:autoRedefine/>
    <w:unhideWhenUsed/>
    <w:qFormat/>
    <w:uiPriority w:val="99"/>
    <w:rPr>
      <w:sz w:val="21"/>
      <w:szCs w:val="21"/>
    </w:rPr>
  </w:style>
  <w:style w:type="character" w:customStyle="1" w:styleId="24">
    <w:name w:val="页眉 Char"/>
    <w:basedOn w:val="21"/>
    <w:link w:val="14"/>
    <w:autoRedefine/>
    <w:qFormat/>
    <w:uiPriority w:val="99"/>
    <w:rPr>
      <w:sz w:val="18"/>
      <w:szCs w:val="18"/>
    </w:rPr>
  </w:style>
  <w:style w:type="character" w:customStyle="1" w:styleId="25">
    <w:name w:val="页脚 Char"/>
    <w:basedOn w:val="21"/>
    <w:link w:val="13"/>
    <w:autoRedefine/>
    <w:qFormat/>
    <w:uiPriority w:val="99"/>
    <w:rPr>
      <w:sz w:val="18"/>
      <w:szCs w:val="18"/>
    </w:rPr>
  </w:style>
  <w:style w:type="character" w:customStyle="1" w:styleId="26">
    <w:name w:val="批注文字 Char"/>
    <w:basedOn w:val="21"/>
    <w:link w:val="11"/>
    <w:autoRedefine/>
    <w:qFormat/>
    <w:uiPriority w:val="99"/>
    <w:rPr>
      <w:rFonts w:ascii="Times New Roman" w:hAnsi="Times New Roman" w:eastAsia="Courier New" w:cs="Times New Roman"/>
      <w:szCs w:val="21"/>
    </w:rPr>
  </w:style>
  <w:style w:type="character" w:customStyle="1" w:styleId="27">
    <w:name w:val="批注主题 Char"/>
    <w:basedOn w:val="26"/>
    <w:link w:val="18"/>
    <w:autoRedefine/>
    <w:semiHidden/>
    <w:qFormat/>
    <w:uiPriority w:val="99"/>
    <w:rPr>
      <w:rFonts w:ascii="Times New Roman" w:hAnsi="Times New Roman" w:eastAsia="Courier New" w:cs="Times New Roman"/>
      <w:b/>
      <w:bCs/>
      <w:szCs w:val="21"/>
    </w:rPr>
  </w:style>
  <w:style w:type="paragraph" w:customStyle="1" w:styleId="28">
    <w:name w:val="独立格式"/>
    <w:basedOn w:val="16"/>
    <w:qFormat/>
    <w:uiPriority w:val="1"/>
    <w:pPr>
      <w:spacing w:before="0" w:after="0" w:line="360" w:lineRule="auto"/>
      <w:outlineLvl w:val="9"/>
    </w:pPr>
    <w:rPr>
      <w:rFonts w:ascii="Times New Roman" w:hAnsi="Times New Roman" w:eastAsia="Tms Rmn" w:cs="Times New Roman"/>
      <w:b w:val="0"/>
      <w:bCs w:val="0"/>
      <w:kern w:val="2"/>
      <w:szCs w:val="52"/>
    </w:rPr>
  </w:style>
  <w:style w:type="character" w:customStyle="1" w:styleId="29">
    <w:name w:val="副标题 Char"/>
    <w:basedOn w:val="21"/>
    <w:link w:val="16"/>
    <w:autoRedefine/>
    <w:qFormat/>
    <w:uiPriority w:val="11"/>
    <w:rPr>
      <w:b/>
      <w:bCs/>
      <w:kern w:val="28"/>
      <w:sz w:val="32"/>
      <w:szCs w:val="32"/>
    </w:rPr>
  </w:style>
  <w:style w:type="character" w:customStyle="1" w:styleId="30">
    <w:name w:val="标题 2 Char"/>
    <w:basedOn w:val="21"/>
    <w:link w:val="5"/>
    <w:qFormat/>
    <w:uiPriority w:val="9"/>
    <w:rPr>
      <w:rFonts w:ascii="Arial" w:hAnsi="Arial" w:eastAsia="Symbol" w:cs="Times New Roman"/>
      <w:b/>
      <w:bCs/>
      <w:sz w:val="32"/>
      <w:szCs w:val="32"/>
    </w:rPr>
  </w:style>
  <w:style w:type="paragraph" w:customStyle="1" w:styleId="31">
    <w:name w:val="表格名称"/>
    <w:basedOn w:val="1"/>
    <w:autoRedefine/>
    <w:qFormat/>
    <w:uiPriority w:val="0"/>
    <w:pPr>
      <w:spacing w:line="360" w:lineRule="auto"/>
      <w:jc w:val="center"/>
    </w:pPr>
    <w:rPr>
      <w:rFonts w:eastAsia="Helv" w:cs="New York"/>
      <w:b/>
      <w:sz w:val="24"/>
      <w:szCs w:val="24"/>
    </w:rPr>
  </w:style>
  <w:style w:type="paragraph" w:customStyle="1" w:styleId="32">
    <w:name w:val="表格文字"/>
    <w:basedOn w:val="28"/>
    <w:next w:val="1"/>
    <w:autoRedefine/>
    <w:qFormat/>
    <w:uiPriority w:val="0"/>
    <w:pPr>
      <w:spacing w:line="360" w:lineRule="exact"/>
    </w:pPr>
    <w:rPr>
      <w:rFonts w:eastAsia="Helv" w:cs="New York"/>
      <w:sz w:val="24"/>
    </w:rPr>
  </w:style>
  <w:style w:type="character" w:customStyle="1" w:styleId="33">
    <w:name w:val="标题 5 Char"/>
    <w:basedOn w:val="21"/>
    <w:link w:val="8"/>
    <w:autoRedefine/>
    <w:semiHidden/>
    <w:qFormat/>
    <w:uiPriority w:val="9"/>
    <w:rPr>
      <w:rFonts w:ascii="Times New Roman" w:hAnsi="Times New Roman" w:eastAsia="Courier New" w:cs="Times New Roman"/>
      <w:b/>
      <w:bCs/>
      <w:sz w:val="28"/>
      <w:szCs w:val="28"/>
    </w:rPr>
  </w:style>
  <w:style w:type="character" w:customStyle="1" w:styleId="34">
    <w:name w:val="正文文本 Char"/>
    <w:basedOn w:val="21"/>
    <w:link w:val="10"/>
    <w:autoRedefine/>
    <w:semiHidden/>
    <w:qFormat/>
    <w:uiPriority w:val="99"/>
    <w:rPr>
      <w:rFonts w:ascii="Times New Roman" w:hAnsi="Times New Roman" w:eastAsia="Courier New" w:cs="Times New Roman"/>
      <w:szCs w:val="21"/>
    </w:rPr>
  </w:style>
  <w:style w:type="character" w:customStyle="1" w:styleId="35">
    <w:name w:val="标题 4 Char"/>
    <w:basedOn w:val="21"/>
    <w:link w:val="7"/>
    <w:autoRedefine/>
    <w:semiHidden/>
    <w:qFormat/>
    <w:uiPriority w:val="9"/>
    <w:rPr>
      <w:rFonts w:asciiTheme="majorHAnsi" w:hAnsiTheme="majorHAnsi" w:eastAsiaTheme="majorEastAsia" w:cstheme="majorBidi"/>
      <w:b/>
      <w:bCs/>
      <w:sz w:val="28"/>
      <w:szCs w:val="28"/>
    </w:rPr>
  </w:style>
  <w:style w:type="character" w:customStyle="1" w:styleId="36">
    <w:name w:val="批注框文本 Char"/>
    <w:basedOn w:val="21"/>
    <w:link w:val="12"/>
    <w:autoRedefine/>
    <w:semiHidden/>
    <w:qFormat/>
    <w:uiPriority w:val="99"/>
    <w:rPr>
      <w:rFonts w:ascii="Times New Roman" w:hAnsi="Times New Roman" w:eastAsia="Courier New" w:cs="Times New Roman"/>
      <w:kern w:val="2"/>
      <w:sz w:val="18"/>
      <w:szCs w:val="18"/>
    </w:rPr>
  </w:style>
  <w:style w:type="table" w:customStyle="1" w:styleId="37">
    <w:name w:val="Table Normal"/>
    <w:autoRedefine/>
    <w:unhideWhenUsed/>
    <w:qFormat/>
    <w:uiPriority w:val="2"/>
    <w:tblPr>
      <w:tblCellMar>
        <w:top w:w="0" w:type="dxa"/>
        <w:left w:w="0" w:type="dxa"/>
        <w:bottom w:w="0" w:type="dxa"/>
        <w:right w:w="0" w:type="dxa"/>
      </w:tblCellMar>
    </w:tblPr>
  </w:style>
  <w:style w:type="paragraph" w:customStyle="1" w:styleId="38">
    <w:name w:val="List Paragraph"/>
    <w:basedOn w:val="1"/>
    <w:autoRedefine/>
    <w:qFormat/>
    <w:uiPriority w:val="1"/>
    <w:pPr>
      <w:autoSpaceDE w:val="0"/>
      <w:autoSpaceDN w:val="0"/>
      <w:ind w:left="109" w:right="99" w:firstLine="641"/>
      <w:jc w:val="left"/>
    </w:pPr>
    <w:rPr>
      <w:rFonts w:ascii="Arial Unicode MS" w:hAnsi="Arial Unicode MS" w:eastAsia="Arial Unicode MS" w:cs="Arial Unicode MS"/>
      <w:kern w:val="0"/>
      <w:sz w:val="22"/>
      <w:szCs w:val="22"/>
      <w:lang w:eastAsia="en-US"/>
    </w:rPr>
  </w:style>
  <w:style w:type="paragraph" w:customStyle="1" w:styleId="39">
    <w:name w:val="Table Paragraph"/>
    <w:basedOn w:val="1"/>
    <w:autoRedefine/>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9044;&#20915;&#31639;\&#39044;&#31639;\2023&#24180;&#39044;&#31639;&#20844;&#24320;\&#20892;&#29287;&#19994;&#30740;&#31350;&#25152;2023&#24180;&#39044;&#31639;&#20844;&#24320;&#65288;&#19978;&#25253;&#65289;\1.&#25910;&#25903;&#24635;&#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9044;&#20915;&#31639;\&#39044;&#31639;\2023&#24180;&#39044;&#31639;&#20844;&#24320;\&#20892;&#29287;&#19994;&#30740;&#31350;&#25152;2023&#24180;&#39044;&#31639;&#20844;&#24320;&#65288;&#19978;&#25253;&#65289;\1.&#25910;&#25903;&#2463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收入结构图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86.38%</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13.62%</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[1.收支总表.xlsx]Sheet2!$A$1:$A$2</c:f>
              <c:strCache>
                <c:ptCount val="2"/>
                <c:pt idx="0">
                  <c:v>本年一般公共预算收入</c:v>
                </c:pt>
                <c:pt idx="1">
                  <c:v>上年结转结余的一般公共预算收入</c:v>
                </c:pt>
              </c:strCache>
            </c:strRef>
          </c:cat>
          <c:val>
            <c:numRef>
              <c:f>[1.收支总表.xlsx]Sheet2!$B$1:$B$2</c:f>
              <c:numCache>
                <c:formatCode>General</c:formatCode>
                <c:ptCount val="2"/>
                <c:pt idx="0">
                  <c:v>809.06</c:v>
                </c:pt>
                <c:pt idx="1">
                  <c:v>127.53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86.38%</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13.62%</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[1.收支总表.xlsx]Sheet2!$A$1:$A$2</c:f>
              <c:strCache>
                <c:ptCount val="2"/>
                <c:pt idx="0">
                  <c:v>基本支出</c:v>
                </c:pt>
                <c:pt idx="1">
                  <c:v>项目支出</c:v>
                </c:pt>
              </c:strCache>
            </c:strRef>
          </c:cat>
          <c:val>
            <c:numRef>
              <c:f>[1.收支总表.xlsx]Sheet2!$B$1:$B$2</c:f>
              <c:numCache>
                <c:formatCode>General</c:formatCode>
                <c:ptCount val="2"/>
                <c:pt idx="0">
                  <c:v>809.06</c:v>
                </c:pt>
                <c:pt idx="1">
                  <c:v>127.53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7408</Words>
  <Characters>8109</Characters>
  <Lines>80</Lines>
  <Paragraphs>22</Paragraphs>
  <TotalTime>20</TotalTime>
  <ScaleCrop>false</ScaleCrop>
  <LinksUpToDate>false</LinksUpToDate>
  <CharactersWithSpaces>15810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2022-09-07T01:41:00Z</dcterms:created>
  <dc:creator>Richard Meng</dc:creator>
  <cp:lastModifiedBy>Baysal</cp:lastModifiedBy>
  <cp:lastPrinted>2022-09-03T08:20:00Z</cp:lastPrinted>
  <dcterms:modified xsi:type="dcterms:W3CDTF">2024-03-14T08:46:45Z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29118A9C55FB42F784BA4744178CD464_13</vt:lpwstr>
  </property>
  <property fmtid="{D5CDD505-2E9C-101B-9397-08002B2CF9AE}" pid="4" name="commondata">
    <vt:lpwstr>eyJoZGlkIjoiMDUyZTZiOWNhNTRkM2JiNDQwZWRmZDZjZTIwNDhiY2IifQ==</vt:lpwstr>
  </property>
</Properties>
</file>