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firstLine="480" w:firstLineChars="100"/>
        <w:rPr>
          <w:rFonts w:hint="eastAsia" w:ascii="方正小标宋简体" w:hAnsi="方正小标宋简体" w:eastAsia="方正小标宋简体" w:cs="方正小标宋简体"/>
          <w:color w:val="000000"/>
          <w:sz w:val="48"/>
          <w:szCs w:val="48"/>
          <w:lang w:val="en-US" w:eastAsia="zh-CN"/>
        </w:rPr>
      </w:pPr>
    </w:p>
    <w:p>
      <w:pPr>
        <w:keepNext w:val="0"/>
        <w:keepLines w:val="0"/>
        <w:pageBreakBefore w:val="0"/>
        <w:widowControl w:val="0"/>
        <w:kinsoku/>
        <w:wordWrap/>
        <w:overflowPunct/>
        <w:topLinePunct w:val="0"/>
        <w:autoSpaceDE/>
        <w:autoSpaceDN/>
        <w:bidi w:val="0"/>
        <w:adjustRightInd w:val="0"/>
        <w:snapToGrid/>
        <w:spacing w:line="20" w:lineRule="atLeast"/>
        <w:ind w:firstLine="520" w:firstLineChars="100"/>
        <w:textAlignment w:val="auto"/>
        <w:rPr>
          <w:rFonts w:hint="eastAsia" w:ascii="方正小标宋简体" w:hAnsi="方正小标宋简体" w:eastAsia="方正小标宋简体" w:cs="方正小标宋简体"/>
          <w:color w:val="000000"/>
          <w:sz w:val="52"/>
          <w:szCs w:val="52"/>
          <w:lang w:val="en-US" w:eastAsia="zh-CN"/>
        </w:rPr>
      </w:pPr>
      <w:r>
        <w:rPr>
          <w:rFonts w:hint="eastAsia" w:ascii="方正小标宋简体" w:hAnsi="方正小标宋简体" w:eastAsia="方正小标宋简体" w:cs="方正小标宋简体"/>
          <w:color w:val="000000"/>
          <w:sz w:val="52"/>
          <w:szCs w:val="52"/>
          <w:lang w:val="en-US" w:eastAsia="zh-CN"/>
        </w:rPr>
        <w:t>多伦县农牧和科技局</w:t>
      </w:r>
    </w:p>
    <w:p>
      <w:pPr>
        <w:pStyle w:val="2"/>
        <w:keepNext w:val="0"/>
        <w:keepLines w:val="0"/>
        <w:pageBreakBefore w:val="0"/>
        <w:widowControl w:val="0"/>
        <w:kinsoku/>
        <w:wordWrap/>
        <w:overflowPunct/>
        <w:topLinePunct w:val="0"/>
        <w:autoSpaceDE/>
        <w:autoSpaceDN/>
        <w:bidi w:val="0"/>
        <w:snapToGrid/>
        <w:spacing w:line="20" w:lineRule="atLeast"/>
        <w:ind w:firstLine="5760" w:firstLineChars="800"/>
        <w:textAlignment w:val="auto"/>
        <w:rPr>
          <w:rFonts w:hint="default" w:ascii="方正小标宋简体" w:hAnsi="方正小标宋简体" w:eastAsia="方正小标宋简体" w:cs="方正小标宋简体"/>
          <w:color w:val="000000"/>
          <w:sz w:val="72"/>
          <w:szCs w:val="72"/>
          <w:lang w:val="en-US" w:eastAsia="zh-CN"/>
        </w:rPr>
      </w:pPr>
      <w:r>
        <w:rPr>
          <w:rFonts w:hint="eastAsia" w:ascii="方正小标宋简体" w:hAnsi="方正小标宋简体" w:eastAsia="方正小标宋简体" w:cs="方正小标宋简体"/>
          <w:color w:val="000000"/>
          <w:sz w:val="72"/>
          <w:szCs w:val="72"/>
          <w:lang w:val="en-US" w:eastAsia="zh-CN"/>
        </w:rPr>
        <w:t>文 件</w:t>
      </w:r>
    </w:p>
    <w:p>
      <w:pPr>
        <w:pStyle w:val="2"/>
        <w:keepNext w:val="0"/>
        <w:keepLines w:val="0"/>
        <w:pageBreakBefore w:val="0"/>
        <w:widowControl w:val="0"/>
        <w:kinsoku/>
        <w:wordWrap/>
        <w:overflowPunct/>
        <w:topLinePunct w:val="0"/>
        <w:autoSpaceDE/>
        <w:autoSpaceDN/>
        <w:bidi w:val="0"/>
        <w:snapToGrid/>
        <w:spacing w:line="20" w:lineRule="atLeast"/>
        <w:ind w:left="0" w:leftChars="0" w:firstLine="520" w:firstLineChars="100"/>
        <w:textAlignment w:val="auto"/>
        <w:rPr>
          <w:rFonts w:hint="eastAsia" w:ascii="方正小标宋简体" w:hAnsi="方正小标宋简体" w:eastAsia="方正小标宋简体" w:cs="方正小标宋简体"/>
          <w:color w:val="000000"/>
          <w:sz w:val="52"/>
          <w:szCs w:val="52"/>
          <w:lang w:val="en-US" w:eastAsia="zh-CN"/>
        </w:rPr>
      </w:pPr>
      <w:r>
        <w:rPr>
          <w:rFonts w:hint="eastAsia" w:ascii="方正小标宋简体" w:hAnsi="方正小标宋简体" w:eastAsia="方正小标宋简体" w:cs="方正小标宋简体"/>
          <w:color w:val="000000"/>
          <w:sz w:val="52"/>
          <w:szCs w:val="52"/>
          <w:lang w:val="en-US" w:eastAsia="zh-CN"/>
        </w:rPr>
        <w:t>多 伦 县 财 政 局</w:t>
      </w:r>
    </w:p>
    <w:p>
      <w:pPr>
        <w:adjustRightInd w:val="0"/>
        <w:spacing w:line="600" w:lineRule="exact"/>
        <w:rPr>
          <w:rFonts w:hint="eastAsia" w:ascii="仿宋_GB2312" w:hAnsi="仿宋_GB2312" w:eastAsia="仿宋_GB2312" w:cs="仿宋_GB2312"/>
          <w:color w:val="000000"/>
          <w:sz w:val="32"/>
          <w:szCs w:val="32"/>
          <w:lang w:val="en-US" w:eastAsia="zh-CN"/>
        </w:rPr>
      </w:pPr>
    </w:p>
    <w:p>
      <w:pPr>
        <w:adjustRightInd w:val="0"/>
        <w:spacing w:line="600" w:lineRule="exact"/>
        <w:ind w:firstLine="2880" w:firstLineChars="9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多农科发[2022] 5号</w:t>
      </w:r>
    </w:p>
    <w:p>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关于印发</w:t>
      </w:r>
      <w:r>
        <w:rPr>
          <w:rFonts w:hint="eastAsia" w:ascii="方正小标宋简体" w:hAnsi="方正小标宋简体" w:eastAsia="方正小标宋简体" w:cs="方正小标宋简体"/>
          <w:color w:val="000000"/>
          <w:sz w:val="44"/>
          <w:szCs w:val="44"/>
        </w:rPr>
        <w:t>《多伦县20</w:t>
      </w:r>
      <w:r>
        <w:rPr>
          <w:rFonts w:hint="eastAsia" w:ascii="方正小标宋简体" w:hAnsi="方正小标宋简体" w:eastAsia="方正小标宋简体" w:cs="方正小标宋简体"/>
          <w:color w:val="000000"/>
          <w:sz w:val="44"/>
          <w:szCs w:val="44"/>
          <w:lang w:val="en-US" w:eastAsia="zh-CN"/>
        </w:rPr>
        <w:t>21</w:t>
      </w: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3</w:t>
      </w:r>
      <w:r>
        <w:rPr>
          <w:rFonts w:hint="eastAsia" w:ascii="方正小标宋简体" w:hAnsi="方正小标宋简体" w:eastAsia="方正小标宋简体" w:cs="方正小标宋简体"/>
          <w:color w:val="000000"/>
          <w:sz w:val="44"/>
          <w:szCs w:val="44"/>
        </w:rPr>
        <w:t>年农牧机械购置补贴工作实施方案》</w:t>
      </w:r>
      <w:r>
        <w:rPr>
          <w:rFonts w:hint="eastAsia" w:ascii="方正小标宋简体" w:hAnsi="方正小标宋简体" w:eastAsia="方正小标宋简体" w:cs="方正小标宋简体"/>
          <w:color w:val="000000"/>
          <w:sz w:val="44"/>
          <w:szCs w:val="44"/>
          <w:lang w:val="en-US" w:eastAsia="zh-CN"/>
        </w:rPr>
        <w:t>的通知</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县直有关单位:</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《多伦县20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年农牧机械购置补贴工作实施方案》</w:t>
      </w:r>
      <w:r>
        <w:rPr>
          <w:rFonts w:hint="eastAsia" w:ascii="仿宋_GB2312" w:hAnsi="仿宋_GB2312" w:eastAsia="仿宋_GB2312" w:cs="仿宋_GB2312"/>
          <w:color w:val="000000"/>
          <w:sz w:val="32"/>
          <w:szCs w:val="32"/>
          <w:lang w:eastAsia="zh-CN"/>
        </w:rPr>
        <w:t>已经政府会议研究通过，</w:t>
      </w:r>
      <w:r>
        <w:rPr>
          <w:rFonts w:hint="eastAsia" w:ascii="仿宋_GB2312" w:hAnsi="仿宋_GB2312" w:eastAsia="仿宋_GB2312" w:cs="仿宋_GB2312"/>
          <w:color w:val="000000"/>
          <w:sz w:val="32"/>
          <w:szCs w:val="32"/>
        </w:rPr>
        <w:t>现印发给你们，请按要求</w:t>
      </w:r>
      <w:r>
        <w:rPr>
          <w:rFonts w:hint="eastAsia" w:ascii="仿宋_GB2312" w:hAnsi="仿宋_GB2312" w:eastAsia="仿宋_GB2312" w:cs="仿宋_GB2312"/>
          <w:color w:val="000000"/>
          <w:sz w:val="32"/>
          <w:szCs w:val="32"/>
          <w:lang w:eastAsia="zh-CN"/>
        </w:rPr>
        <w:t>认真</w:t>
      </w:r>
      <w:r>
        <w:rPr>
          <w:rFonts w:hint="eastAsia" w:ascii="仿宋_GB2312" w:hAnsi="仿宋_GB2312" w:eastAsia="仿宋_GB2312" w:cs="仿宋_GB2312"/>
          <w:color w:val="000000"/>
          <w:sz w:val="32"/>
          <w:szCs w:val="32"/>
        </w:rPr>
        <w:t>贯彻执行。</w:t>
      </w:r>
    </w:p>
    <w:p>
      <w:pPr>
        <w:rPr>
          <w:rFonts w:hint="eastAsia" w:eastAsia="仿宋_GB2312"/>
          <w:sz w:val="32"/>
          <w:szCs w:val="32"/>
          <w:lang w:val="en-US" w:eastAsia="zh-CN"/>
        </w:rPr>
      </w:pPr>
    </w:p>
    <w:p>
      <w:pPr>
        <w:ind w:firstLine="2560" w:firstLineChars="800"/>
        <w:rPr>
          <w:rFonts w:hint="eastAsia" w:eastAsia="仿宋_GB2312"/>
          <w:sz w:val="32"/>
          <w:szCs w:val="32"/>
          <w:lang w:val="en-US" w:eastAsia="zh-CN"/>
        </w:rPr>
      </w:pPr>
      <w:r>
        <w:rPr>
          <w:rFonts w:hint="eastAsia" w:eastAsia="仿宋_GB2312"/>
          <w:sz w:val="32"/>
          <w:szCs w:val="32"/>
          <w:lang w:val="en-US" w:eastAsia="zh-CN"/>
        </w:rPr>
        <w:t>多伦县农牧和科技局   多伦县财政局</w:t>
      </w:r>
    </w:p>
    <w:p>
      <w:pPr>
        <w:ind w:firstLine="5760" w:firstLineChars="1800"/>
        <w:rPr>
          <w:rFonts w:hint="eastAsia" w:eastAsia="仿宋_GB2312"/>
          <w:sz w:val="32"/>
          <w:szCs w:val="32"/>
          <w:lang w:val="en-US" w:eastAsia="zh-CN"/>
        </w:rPr>
      </w:pPr>
      <w:r>
        <w:rPr>
          <w:rFonts w:hint="eastAsia" w:eastAsia="仿宋_GB2312"/>
          <w:sz w:val="32"/>
          <w:szCs w:val="32"/>
          <w:lang w:val="en-US" w:eastAsia="zh-CN"/>
        </w:rPr>
        <w:t>2022年1月12日</w:t>
      </w:r>
    </w:p>
    <w:tbl>
      <w:tblPr>
        <w:tblStyle w:val="10"/>
        <w:tblpPr w:leftFromText="180" w:rightFromText="180" w:vertAnchor="text" w:horzAnchor="page" w:tblpX="1375" w:tblpY="878"/>
        <w:tblW w:w="921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1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211" w:type="dxa"/>
            <w:noWrap w:val="0"/>
            <w:vAlign w:val="center"/>
          </w:tcPr>
          <w:p>
            <w:pPr>
              <w:keepNext w:val="0"/>
              <w:keepLines w:val="0"/>
              <w:pageBreakBefore w:val="0"/>
              <w:kinsoku/>
              <w:wordWrap/>
              <w:overflowPunct/>
              <w:topLinePunct w:val="0"/>
              <w:autoSpaceDE/>
              <w:autoSpaceDN/>
              <w:bidi w:val="0"/>
              <w:adjustRightInd/>
              <w:spacing w:line="360" w:lineRule="auto"/>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多伦县农牧和科技局办公室                   2022年1月12日印发</w:t>
            </w:r>
          </w:p>
        </w:tc>
      </w:tr>
    </w:tbl>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1" w:name="_GoBack"/>
      <w:bookmarkEnd w:id="1"/>
      <w:r>
        <w:rPr>
          <w:rFonts w:hint="eastAsia" w:ascii="方正小标宋简体" w:hAnsi="方正小标宋简体" w:eastAsia="方正小标宋简体" w:cs="方正小标宋简体"/>
          <w:sz w:val="44"/>
          <w:szCs w:val="44"/>
          <w:lang w:eastAsia="zh-CN"/>
        </w:rPr>
        <w:t>多伦县</w:t>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农牧机械</w:t>
      </w:r>
      <w:r>
        <w:rPr>
          <w:rFonts w:hint="eastAsia" w:ascii="方正小标宋简体" w:hAnsi="方正小标宋简体" w:eastAsia="方正小标宋简体" w:cs="方正小标宋简体"/>
          <w:sz w:val="44"/>
          <w:szCs w:val="44"/>
        </w:rPr>
        <w:t>购置</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补贴</w:t>
      </w:r>
      <w:r>
        <w:rPr>
          <w:rFonts w:hint="eastAsia" w:ascii="方正小标宋简体" w:hAnsi="方正小标宋简体" w:eastAsia="方正小标宋简体" w:cs="方正小标宋简体"/>
          <w:sz w:val="44"/>
          <w:szCs w:val="44"/>
          <w:lang w:eastAsia="zh-CN"/>
        </w:rPr>
        <w:t>工作</w:t>
      </w:r>
      <w:r>
        <w:rPr>
          <w:rFonts w:hint="eastAsia" w:ascii="方正小标宋简体" w:hAnsi="方正小标宋简体" w:eastAsia="方正小标宋简体" w:cs="方正小标宋简体"/>
          <w:sz w:val="44"/>
          <w:szCs w:val="44"/>
        </w:rPr>
        <w:t>实施方案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按照《锡林郭勒盟农牧局、财政局关于印发锡林郭勒盟2021—2023年农机购置补贴实施方案的通知》（锡农牧发</w:t>
      </w:r>
      <w:r>
        <w:rPr>
          <w:rFonts w:hint="eastAsia"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lang w:val="en-US" w:eastAsia="zh-CN"/>
        </w:rPr>
        <w:t>89</w:t>
      </w:r>
      <w:r>
        <w:rPr>
          <w:rFonts w:hint="eastAsia" w:ascii="仿宋_GB2312" w:hAnsi="仿宋_GB2312" w:eastAsia="仿宋_GB2312" w:cs="仿宋_GB2312"/>
          <w:kern w:val="0"/>
          <w:sz w:val="32"/>
          <w:szCs w:val="32"/>
        </w:rPr>
        <w:t>号</w:t>
      </w:r>
      <w:r>
        <w:rPr>
          <w:rFonts w:hint="eastAsia" w:ascii="仿宋_GB2312" w:hAnsi="仿宋_GB2312" w:eastAsia="仿宋_GB2312" w:cs="仿宋_GB2312"/>
          <w:kern w:val="0"/>
          <w:sz w:val="32"/>
          <w:szCs w:val="32"/>
          <w:lang w:eastAsia="zh-CN"/>
        </w:rPr>
        <w:t>）要求，结合我县</w:t>
      </w:r>
      <w:r>
        <w:rPr>
          <w:rFonts w:hint="eastAsia" w:ascii="仿宋_GB2312" w:hAnsi="仿宋_GB2312" w:eastAsia="仿宋_GB2312" w:cs="仿宋_GB2312"/>
          <w:color w:val="000000"/>
          <w:sz w:val="32"/>
          <w:szCs w:val="32"/>
          <w:shd w:val="clear" w:color="auto" w:fill="FFFFFF"/>
        </w:rPr>
        <w:t>农业生</w:t>
      </w:r>
      <w:r>
        <w:rPr>
          <w:rFonts w:hint="eastAsia" w:ascii="仿宋_GB2312" w:hAnsi="仿宋_GB2312" w:eastAsia="仿宋_GB2312" w:cs="仿宋_GB2312"/>
          <w:color w:val="000000"/>
          <w:sz w:val="32"/>
          <w:szCs w:val="32"/>
        </w:rPr>
        <w:t>产和农业机械化实际，</w:t>
      </w:r>
      <w:r>
        <w:rPr>
          <w:rFonts w:hint="eastAsia" w:ascii="仿宋_GB2312" w:hAnsi="仿宋_GB2312" w:eastAsia="仿宋_GB2312" w:cs="仿宋_GB2312"/>
          <w:color w:val="000000"/>
          <w:sz w:val="32"/>
          <w:szCs w:val="32"/>
          <w:lang w:eastAsia="zh-CN"/>
        </w:rPr>
        <w:t>制订本方案。</w:t>
      </w:r>
    </w:p>
    <w:p>
      <w:pPr>
        <w:keepNext w:val="0"/>
        <w:keepLines w:val="0"/>
        <w:pageBreakBefore w:val="0"/>
        <w:widowControl/>
        <w:kinsoku/>
        <w:wordWrap/>
        <w:overflowPunct/>
        <w:topLinePunct w:val="0"/>
        <w:autoSpaceDN/>
        <w:bidi w:val="0"/>
        <w:adjustRightInd/>
        <w:spacing w:line="360" w:lineRule="auto"/>
        <w:ind w:firstLine="560" w:firstLineChars="200"/>
        <w:jc w:val="both"/>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一、总体要求</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坚持以习近平新时代中国特色社会主义思想为指导，全面贯彻党的十九大和十九届二中、三中、四中、五中全会精神，落实党中央“三农”工作决策部署要求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auto"/>
          <w:kern w:val="0"/>
          <w:sz w:val="32"/>
          <w:szCs w:val="32"/>
          <w:lang w:val="en-US" w:eastAsia="zh-CN"/>
        </w:rPr>
        <w:t>以</w:t>
      </w:r>
      <w:r>
        <w:rPr>
          <w:rFonts w:hint="eastAsia" w:ascii="仿宋_GB2312" w:hAnsi="仿宋_GB2312" w:eastAsia="仿宋_GB2312" w:cs="仿宋_GB2312"/>
          <w:color w:val="auto"/>
          <w:kern w:val="0"/>
          <w:sz w:val="32"/>
          <w:szCs w:val="32"/>
          <w:lang w:eastAsia="zh-CN"/>
        </w:rPr>
        <w:t>满足我县</w:t>
      </w:r>
      <w:r>
        <w:rPr>
          <w:rFonts w:hint="eastAsia" w:ascii="仿宋_GB2312" w:hAnsi="仿宋_GB2312" w:eastAsia="仿宋_GB2312" w:cs="仿宋_GB2312"/>
          <w:color w:val="auto"/>
          <w:kern w:val="0"/>
          <w:sz w:val="32"/>
          <w:szCs w:val="32"/>
        </w:rPr>
        <w:t>农民对机械化生产的需要为目标，</w:t>
      </w:r>
      <w:r>
        <w:rPr>
          <w:rFonts w:hint="eastAsia" w:ascii="仿宋_GB2312" w:hAnsi="仿宋_GB2312" w:eastAsia="仿宋_GB2312" w:cs="仿宋_GB2312"/>
          <w:kern w:val="0"/>
          <w:sz w:val="32"/>
          <w:szCs w:val="32"/>
        </w:rPr>
        <w:t>支持引导农民购置使用先进适用的农业机械，引领推动农业机械化向全程全面高质高效转型升级，加快提升农业机械化产业链现代化水平，为实施乡村振兴战略提供坚实支撑</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N/>
        <w:bidi w:val="0"/>
        <w:adjustRightInd/>
        <w:spacing w:line="360" w:lineRule="auto"/>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二、实施重点</w:t>
      </w:r>
    </w:p>
    <w:p>
      <w:pPr>
        <w:keepNext w:val="0"/>
        <w:keepLines w:val="0"/>
        <w:pageBreakBefore w:val="0"/>
        <w:widowControl/>
        <w:kinsoku/>
        <w:wordWrap/>
        <w:overflowPunct/>
        <w:topLinePunct w:val="0"/>
        <w:autoSpaceDE/>
        <w:autoSpaceDN/>
        <w:bidi w:val="0"/>
        <w:adjustRightInd/>
        <w:snapToGrid/>
        <w:spacing w:line="360" w:lineRule="auto"/>
        <w:ind w:firstLine="320" w:firstLineChars="100"/>
        <w:jc w:val="both"/>
        <w:textAlignment w:val="auto"/>
        <w:outlineLvl w:val="9"/>
        <w:rPr>
          <w:rFonts w:hint="eastAsia" w:ascii="仿宋_GB2312" w:hAnsi="仿宋_GB2312" w:eastAsia="仿宋_GB2312" w:cs="仿宋_GB2312"/>
          <w:kern w:val="0"/>
          <w:sz w:val="32"/>
          <w:szCs w:val="32"/>
        </w:rPr>
      </w:pPr>
      <w:r>
        <w:rPr>
          <w:rStyle w:val="12"/>
          <w:rFonts w:hint="eastAsia" w:ascii="楷体" w:hAnsi="楷体" w:eastAsia="楷体" w:cs="楷体"/>
          <w:lang w:eastAsia="zh-CN"/>
        </w:rPr>
        <w:t>（一）</w:t>
      </w:r>
      <w:r>
        <w:rPr>
          <w:rStyle w:val="12"/>
          <w:rFonts w:hint="eastAsia" w:ascii="楷体" w:hAnsi="楷体" w:eastAsia="楷体" w:cs="楷体"/>
        </w:rPr>
        <w:t>突出农机科技自主创新应用支持。</w:t>
      </w:r>
      <w:r>
        <w:rPr>
          <w:rFonts w:hint="eastAsia" w:ascii="仿宋_GB2312" w:hAnsi="仿宋_GB2312" w:eastAsia="仿宋_GB2312" w:cs="仿宋_GB2312"/>
          <w:kern w:val="0"/>
          <w:sz w:val="32"/>
          <w:szCs w:val="32"/>
        </w:rPr>
        <w:t>推广使用智能终端和应用智能作业模式，深化北斗系统在农牧业生产中的推广应用，确保农牧业生产数据安全。</w:t>
      </w:r>
    </w:p>
    <w:p>
      <w:pPr>
        <w:keepNext w:val="0"/>
        <w:keepLines w:val="0"/>
        <w:pageBreakBefore w:val="0"/>
        <w:widowControl/>
        <w:kinsoku/>
        <w:wordWrap/>
        <w:overflowPunct/>
        <w:topLinePunct w:val="0"/>
        <w:autoSpaceDE/>
        <w:autoSpaceDN/>
        <w:bidi w:val="0"/>
        <w:adjustRightInd/>
        <w:snapToGrid/>
        <w:spacing w:line="360" w:lineRule="auto"/>
        <w:ind w:firstLine="320" w:firstLineChars="100"/>
        <w:jc w:val="both"/>
        <w:textAlignment w:val="auto"/>
        <w:outlineLvl w:val="9"/>
        <w:rPr>
          <w:rFonts w:hint="default" w:ascii="仿宋_GB2312" w:hAnsi="仿宋_GB2312" w:eastAsia="仿宋_GB2312" w:cs="仿宋_GB2312"/>
          <w:kern w:val="0"/>
          <w:sz w:val="32"/>
          <w:szCs w:val="32"/>
          <w:lang w:val="en-US" w:eastAsia="zh-CN"/>
        </w:rPr>
      </w:pPr>
      <w:r>
        <w:rPr>
          <w:rStyle w:val="12"/>
          <w:rFonts w:hint="eastAsia" w:eastAsia="楷体"/>
          <w:lang w:eastAsia="zh-CN"/>
        </w:rPr>
        <w:t>（二）</w:t>
      </w:r>
      <w:r>
        <w:rPr>
          <w:rStyle w:val="12"/>
          <w:rFonts w:hint="eastAsia"/>
        </w:rPr>
        <w:t>突出绿色高效政策导向。</w:t>
      </w:r>
      <w:r>
        <w:rPr>
          <w:rFonts w:hint="eastAsia" w:ascii="仿宋_GB2312" w:hAnsi="仿宋_GB2312" w:eastAsia="仿宋_GB2312" w:cs="仿宋_GB2312"/>
          <w:kern w:val="0"/>
          <w:sz w:val="32"/>
          <w:szCs w:val="32"/>
        </w:rPr>
        <w:t>加快节能环保、精准高效、大型复式农机具技术推广，加大数字化、智能化和丘陵山区特色产业发展产品的支持力度。</w:t>
      </w:r>
      <w:r>
        <w:rPr>
          <w:rFonts w:hint="eastAsia" w:ascii="仿宋_GB2312" w:hAnsi="仿宋_GB2312" w:eastAsia="仿宋_GB2312" w:cs="仿宋_GB2312"/>
          <w:kern w:val="0"/>
          <w:sz w:val="32"/>
          <w:szCs w:val="32"/>
          <w:lang w:val="en-US" w:eastAsia="zh-CN"/>
        </w:rPr>
        <w:t>配合全县</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三全”禁牧政策的实施，补贴重点向先进适用的畜牧业机械倾斜。</w:t>
      </w:r>
    </w:p>
    <w:p>
      <w:pPr>
        <w:keepNext w:val="0"/>
        <w:keepLines w:val="0"/>
        <w:pageBreakBefore w:val="0"/>
        <w:widowControl/>
        <w:kinsoku/>
        <w:wordWrap/>
        <w:overflowPunct/>
        <w:topLinePunct w:val="0"/>
        <w:autoSpaceDE/>
        <w:autoSpaceDN/>
        <w:bidi w:val="0"/>
        <w:adjustRightInd/>
        <w:snapToGrid/>
        <w:spacing w:line="360" w:lineRule="auto"/>
        <w:ind w:firstLine="320" w:firstLineChars="100"/>
        <w:jc w:val="both"/>
        <w:textAlignment w:val="auto"/>
        <w:outlineLvl w:val="9"/>
        <w:rPr>
          <w:rFonts w:hint="eastAsia" w:ascii="仿宋_GB2312" w:hAnsi="仿宋_GB2312" w:eastAsia="仿宋_GB2312" w:cs="仿宋_GB2312"/>
          <w:kern w:val="0"/>
          <w:sz w:val="32"/>
          <w:szCs w:val="32"/>
        </w:rPr>
      </w:pPr>
      <w:r>
        <w:rPr>
          <w:rStyle w:val="12"/>
          <w:rFonts w:hint="eastAsia" w:eastAsia="楷体"/>
          <w:lang w:eastAsia="zh-CN"/>
        </w:rPr>
        <w:t>（三）</w:t>
      </w:r>
      <w:r>
        <w:rPr>
          <w:rStyle w:val="12"/>
          <w:rFonts w:hint="eastAsia"/>
        </w:rPr>
        <w:t>突出监督服务效能提升。</w:t>
      </w:r>
      <w:r>
        <w:rPr>
          <w:rFonts w:hint="eastAsia" w:ascii="仿宋_GB2312" w:hAnsi="仿宋_GB2312" w:eastAsia="仿宋_GB2312" w:cs="仿宋_GB2312"/>
          <w:kern w:val="0"/>
          <w:sz w:val="32"/>
          <w:szCs w:val="32"/>
        </w:rPr>
        <w:t>提升信息化水平，提高手机</w:t>
      </w:r>
      <w:r>
        <w:rPr>
          <w:rFonts w:hint="eastAsia" w:ascii="仿宋_GB2312" w:hAnsi="仿宋_GB2312" w:eastAsia="仿宋_GB2312" w:cs="仿宋_GB2312"/>
          <w:kern w:val="0"/>
          <w:sz w:val="32"/>
          <w:szCs w:val="32"/>
          <w:lang w:val="en-US" w:eastAsia="zh-CN"/>
        </w:rPr>
        <w:t>APP</w:t>
      </w:r>
      <w:r>
        <w:rPr>
          <w:rFonts w:hint="eastAsia" w:ascii="仿宋_GB2312" w:hAnsi="仿宋_GB2312" w:eastAsia="仿宋_GB2312" w:cs="仿宋_GB2312"/>
          <w:kern w:val="0"/>
          <w:sz w:val="32"/>
          <w:szCs w:val="32"/>
        </w:rPr>
        <w:t>应用比例、推广应用人脸识别、补贴机具二维码管理和物联网监控等技术，加快推进补贴全流程线上办理。优化办理流程，缩短办理时限。充分发挥专业机构技术优势和大数据信息优势，提升违规行为排查和监控能力。对套取、骗取补贴资金的产销企业实行罚款处理，从严整治违规行为。</w:t>
      </w:r>
    </w:p>
    <w:p>
      <w:pPr>
        <w:keepNext w:val="0"/>
        <w:keepLines w:val="0"/>
        <w:pageBreakBefore w:val="0"/>
        <w:widowControl/>
        <w:kinsoku/>
        <w:wordWrap/>
        <w:overflowPunct/>
        <w:topLinePunct w:val="0"/>
        <w:autoSpaceDN/>
        <w:bidi w:val="0"/>
        <w:adjustRightInd/>
        <w:spacing w:line="360" w:lineRule="auto"/>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三、补贴范围和补贴机具</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中央财政农机购置补贴机具种类范围为12大类27个小类69个品目</w:t>
      </w: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补贴机具必须是补贴范围内的产品(农机新产品除外)，同时还应具备以下资质之一: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获得农业机械试验鉴定证书(包括尚在有效期内的农业机械推广鉴定证书)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获得农机强制性产品认证证书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列入农机自愿性认证采信试点范围，获得农机自愿性产品认证证书。补贴机具须在明显位置固定标有生产企业、产品名称和型号、出厂编号、生产日期、执行标准等信息的铭牌。</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为配合禁牧政策的落实，加快转变畜牧业生产经营方式，科学养殖，对养殖户购置的打（压）捆机、铡草机、饲草（料）粉碎机、饲料制备（搅拌）机、清粪机等畜牧业补贴类机械给予优先补贴。同时</w:t>
      </w:r>
      <w:r>
        <w:rPr>
          <w:rFonts w:hint="eastAsia" w:ascii="仿宋_GB2312" w:hAnsi="仿宋_GB2312" w:eastAsia="仿宋_GB2312" w:cs="仿宋_GB2312"/>
          <w:kern w:val="0"/>
          <w:sz w:val="32"/>
          <w:szCs w:val="32"/>
        </w:rPr>
        <w:t>继续按有关规定实施引导植保无人飞机规范应用试点。</w:t>
      </w:r>
    </w:p>
    <w:p>
      <w:pPr>
        <w:keepNext w:val="0"/>
        <w:keepLines w:val="0"/>
        <w:pageBreakBefore w:val="0"/>
        <w:widowControl/>
        <w:kinsoku/>
        <w:wordWrap/>
        <w:overflowPunct/>
        <w:topLinePunct w:val="0"/>
        <w:autoSpaceDN/>
        <w:bidi w:val="0"/>
        <w:adjustRightInd/>
        <w:spacing w:line="360" w:lineRule="auto"/>
        <w:ind w:firstLine="640" w:firstLineChars="200"/>
        <w:jc w:val="both"/>
        <w:textAlignment w:val="auto"/>
        <w:outlineLvl w:val="9"/>
        <w:rPr>
          <w:rFonts w:hint="eastAsia" w:ascii="黑体" w:hAnsi="黑体" w:eastAsia="黑体" w:cs="黑体"/>
          <w:kern w:val="0"/>
          <w:sz w:val="32"/>
          <w:szCs w:val="32"/>
        </w:rPr>
      </w:pPr>
      <w:r>
        <w:rPr>
          <w:rFonts w:hint="eastAsia" w:ascii="黑体" w:hAnsi="黑体" w:eastAsia="黑体" w:cs="黑体"/>
          <w:sz w:val="32"/>
          <w:szCs w:val="32"/>
        </w:rPr>
        <w:t>四、补贴对象和补贴标准</w:t>
      </w:r>
    </w:p>
    <w:p>
      <w:pPr>
        <w:keepNext w:val="0"/>
        <w:keepLines w:val="0"/>
        <w:pageBreakBefore w:val="0"/>
        <w:widowControl/>
        <w:kinsoku/>
        <w:wordWrap/>
        <w:overflowPunct/>
        <w:topLinePunct w:val="0"/>
        <w:autoSpaceDE/>
        <w:autoSpaceDN/>
        <w:bidi w:val="0"/>
        <w:adjustRightInd/>
        <w:snapToGrid/>
        <w:spacing w:line="360" w:lineRule="auto"/>
        <w:ind w:firstLine="320" w:firstLineChars="100"/>
        <w:jc w:val="both"/>
        <w:textAlignment w:val="auto"/>
        <w:outlineLvl w:val="9"/>
        <w:rPr>
          <w:rFonts w:hint="eastAsia" w:ascii="仿宋_GB2312" w:hAnsi="仿宋_GB2312" w:eastAsia="仿宋_GB2312" w:cs="仿宋_GB2312"/>
          <w:kern w:val="0"/>
          <w:sz w:val="32"/>
          <w:szCs w:val="32"/>
        </w:rPr>
      </w:pPr>
      <w:r>
        <w:rPr>
          <w:rStyle w:val="12"/>
          <w:rFonts w:hint="eastAsia" w:eastAsia="楷体"/>
          <w:lang w:eastAsia="zh-CN"/>
        </w:rPr>
        <w:t>（一）</w:t>
      </w:r>
      <w:r>
        <w:rPr>
          <w:rStyle w:val="12"/>
          <w:rFonts w:hint="eastAsia"/>
        </w:rPr>
        <w:t>补贴对象。</w:t>
      </w:r>
      <w:r>
        <w:rPr>
          <w:rFonts w:hint="eastAsia" w:ascii="仿宋_GB2312" w:hAnsi="仿宋_GB2312" w:eastAsia="仿宋_GB2312" w:cs="仿宋_GB2312"/>
          <w:kern w:val="0"/>
          <w:sz w:val="32"/>
          <w:szCs w:val="32"/>
        </w:rPr>
        <w:t>农机购置补贴对象为</w:t>
      </w:r>
      <w:r>
        <w:rPr>
          <w:rFonts w:hint="eastAsia" w:ascii="仿宋_GB2312" w:hAnsi="仿宋_GB2312" w:eastAsia="仿宋_GB2312" w:cs="仿宋_GB2312"/>
          <w:kern w:val="0"/>
          <w:sz w:val="32"/>
          <w:szCs w:val="32"/>
          <w:lang w:eastAsia="zh-CN"/>
        </w:rPr>
        <w:t>在多伦县</w:t>
      </w:r>
      <w:r>
        <w:rPr>
          <w:rFonts w:hint="eastAsia" w:ascii="仿宋_GB2312" w:hAnsi="仿宋_GB2312" w:eastAsia="仿宋_GB2312" w:cs="仿宋_GB2312"/>
          <w:kern w:val="0"/>
          <w:sz w:val="32"/>
          <w:szCs w:val="32"/>
        </w:rPr>
        <w:t>境内</w:t>
      </w:r>
      <w:r>
        <w:rPr>
          <w:rFonts w:hint="eastAsia" w:ascii="仿宋_GB2312" w:hAnsi="仿宋_GB2312" w:eastAsia="仿宋_GB2312" w:cs="仿宋_GB2312"/>
          <w:kern w:val="0"/>
          <w:sz w:val="32"/>
          <w:szCs w:val="32"/>
          <w:lang w:eastAsia="zh-CN"/>
        </w:rPr>
        <w:t>直接</w:t>
      </w:r>
      <w:r>
        <w:rPr>
          <w:rFonts w:hint="eastAsia" w:ascii="仿宋_GB2312" w:hAnsi="仿宋_GB2312" w:eastAsia="仿宋_GB2312" w:cs="仿宋_GB2312"/>
          <w:color w:val="000000"/>
          <w:kern w:val="0"/>
          <w:sz w:val="32"/>
          <w:szCs w:val="32"/>
        </w:rPr>
        <w:t>从事农牧业生产的个人和农牧业生产经营组织，其中农牧业生产经营组织包括农村集体经济组织、农民专业合作经济组织、农牧业企业和其他从事农牧业生产经营的组织(以下简称“购机者”)。补贴对象不包括国家和地方各级政府财政供养人员，即国家公务人员、参照公务员法管理事业单位职工、事业单位职工(含聘用制职工)不在补贴对象之列。</w:t>
      </w:r>
    </w:p>
    <w:p>
      <w:pPr>
        <w:keepNext w:val="0"/>
        <w:keepLines w:val="0"/>
        <w:pageBreakBefore w:val="0"/>
        <w:widowControl/>
        <w:kinsoku/>
        <w:wordWrap/>
        <w:overflowPunct/>
        <w:topLinePunct w:val="0"/>
        <w:autoSpaceDE/>
        <w:autoSpaceDN/>
        <w:bidi w:val="0"/>
        <w:adjustRightInd/>
        <w:snapToGrid/>
        <w:spacing w:line="360" w:lineRule="auto"/>
        <w:ind w:firstLine="320" w:firstLineChars="100"/>
        <w:jc w:val="both"/>
        <w:textAlignment w:val="auto"/>
        <w:outlineLvl w:val="9"/>
        <w:rPr>
          <w:rFonts w:hint="eastAsia" w:ascii="仿宋_GB2312" w:hAnsi="仿宋_GB2312" w:eastAsia="仿宋_GB2312" w:cs="仿宋_GB2312"/>
          <w:kern w:val="0"/>
          <w:sz w:val="32"/>
          <w:szCs w:val="32"/>
        </w:rPr>
      </w:pPr>
      <w:r>
        <w:rPr>
          <w:rStyle w:val="12"/>
          <w:rFonts w:hint="eastAsia"/>
          <w:lang w:eastAsia="zh-CN"/>
        </w:rPr>
        <w:t>（二）</w:t>
      </w:r>
      <w:r>
        <w:rPr>
          <w:rStyle w:val="12"/>
          <w:rFonts w:hint="eastAsia"/>
        </w:rPr>
        <w:t>补贴台数。</w:t>
      </w:r>
      <w:r>
        <w:rPr>
          <w:rFonts w:hint="eastAsia" w:ascii="仿宋_GB2312" w:hAnsi="仿宋_GB2312" w:eastAsia="仿宋_GB2312" w:cs="仿宋_GB2312"/>
          <w:kern w:val="0"/>
          <w:sz w:val="32"/>
          <w:szCs w:val="32"/>
        </w:rPr>
        <w:t>购机者年度内享受补贴购机数量适当放宽，其中生产经营组织年度内享受补贴资金达到100万元以上，个体农牧民年度内享受补贴资金达到40万元以上，由</w:t>
      </w:r>
      <w:r>
        <w:rPr>
          <w:rFonts w:hint="eastAsia" w:ascii="仿宋_GB2312" w:hAnsi="仿宋_GB2312" w:eastAsia="仿宋_GB2312" w:cs="仿宋_GB2312"/>
          <w:kern w:val="0"/>
          <w:sz w:val="32"/>
          <w:szCs w:val="32"/>
          <w:lang w:eastAsia="zh-CN"/>
        </w:rPr>
        <w:t>本</w:t>
      </w:r>
      <w:r>
        <w:rPr>
          <w:rFonts w:hint="eastAsia" w:ascii="仿宋_GB2312" w:hAnsi="仿宋_GB2312" w:eastAsia="仿宋_GB2312" w:cs="仿宋_GB2312"/>
          <w:kern w:val="0"/>
          <w:sz w:val="32"/>
          <w:szCs w:val="32"/>
        </w:rPr>
        <w:t>县农机购置补贴领导小组研究决定，</w:t>
      </w:r>
      <w:r>
        <w:rPr>
          <w:rFonts w:hint="eastAsia" w:ascii="仿宋_GB2312" w:hAnsi="仿宋_GB2312" w:eastAsia="仿宋_GB2312" w:cs="仿宋_GB2312"/>
          <w:kern w:val="0"/>
          <w:sz w:val="32"/>
          <w:szCs w:val="32"/>
          <w:lang w:eastAsia="zh-CN"/>
        </w:rPr>
        <w:t>报送</w:t>
      </w:r>
      <w:r>
        <w:rPr>
          <w:rFonts w:hint="eastAsia" w:ascii="仿宋_GB2312" w:hAnsi="仿宋_GB2312" w:eastAsia="仿宋_GB2312" w:cs="仿宋_GB2312"/>
          <w:kern w:val="0"/>
          <w:sz w:val="32"/>
          <w:szCs w:val="32"/>
        </w:rPr>
        <w:t>盟农牧局备案，列入重点机具核查范围、重点监管。</w:t>
      </w:r>
    </w:p>
    <w:p>
      <w:pPr>
        <w:keepNext w:val="0"/>
        <w:keepLines w:val="0"/>
        <w:pageBreakBefore w:val="0"/>
        <w:widowControl/>
        <w:kinsoku/>
        <w:wordWrap/>
        <w:overflowPunct/>
        <w:topLinePunct w:val="0"/>
        <w:autoSpaceDE/>
        <w:autoSpaceDN/>
        <w:bidi w:val="0"/>
        <w:adjustRightInd/>
        <w:snapToGrid/>
        <w:spacing w:line="360" w:lineRule="auto"/>
        <w:ind w:firstLine="320" w:firstLineChars="100"/>
        <w:jc w:val="both"/>
        <w:textAlignment w:val="auto"/>
        <w:outlineLvl w:val="9"/>
        <w:rPr>
          <w:rFonts w:hint="eastAsia" w:ascii="仿宋_GB2312" w:hAnsi="仿宋_GB2312" w:eastAsia="仿宋_GB2312" w:cs="仿宋_GB2312"/>
          <w:kern w:val="0"/>
          <w:sz w:val="32"/>
          <w:szCs w:val="32"/>
        </w:rPr>
      </w:pPr>
      <w:r>
        <w:rPr>
          <w:rStyle w:val="12"/>
          <w:rFonts w:hint="eastAsia"/>
          <w:lang w:eastAsia="zh-CN"/>
        </w:rPr>
        <w:t>（三）</w:t>
      </w:r>
      <w:r>
        <w:rPr>
          <w:rStyle w:val="12"/>
          <w:rFonts w:hint="eastAsia"/>
        </w:rPr>
        <w:t>补贴标准。</w:t>
      </w:r>
      <w:r>
        <w:rPr>
          <w:rFonts w:hint="eastAsia" w:ascii="仿宋_GB2312" w:hAnsi="仿宋_GB2312" w:eastAsia="仿宋_GB2312" w:cs="仿宋_GB2312"/>
          <w:color w:val="000000"/>
          <w:kern w:val="0"/>
          <w:sz w:val="32"/>
          <w:szCs w:val="32"/>
        </w:rPr>
        <w:t>农机购置补贴实行定额补贴。具体补贴额见《内蒙古自治区2021—2023年农机购置补贴机具补贴额一览表》。一般补贴机具单机补贴限额原则上不超过</w:t>
      </w:r>
      <w:r>
        <w:rPr>
          <w:rFonts w:hint="eastAsia" w:ascii="仿宋_GB2312" w:hAnsi="仿宋_GB2312" w:eastAsia="仿宋_GB2312" w:cs="仿宋_GB2312"/>
          <w:kern w:val="0"/>
          <w:sz w:val="32"/>
          <w:szCs w:val="32"/>
        </w:rPr>
        <w:t>5万元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挤奶机械、烘干机单机补贴限额不超过12万元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100马力以上拖拉机、高性能青饲料收获机、大型免耕播种机、大型联合收割机、畜禽粪污资源化利用机具单机补贴限额不超过15万元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200马力以上拖拉机单机补贴限额不超过25万元。</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color w:val="000000"/>
          <w:kern w:val="0"/>
          <w:sz w:val="32"/>
          <w:szCs w:val="32"/>
          <w:highlight w:val="none"/>
          <w:lang w:eastAsia="zh-CN"/>
        </w:rPr>
        <w:t>按照自治区实施方案要求购机者可根据</w:t>
      </w:r>
      <w:r>
        <w:rPr>
          <w:rFonts w:hint="eastAsia" w:ascii="仿宋_GB2312" w:hAnsi="仿宋_GB2312" w:eastAsia="仿宋_GB2312" w:cs="仿宋_GB2312"/>
          <w:color w:val="000000"/>
          <w:kern w:val="0"/>
          <w:sz w:val="32"/>
          <w:szCs w:val="32"/>
        </w:rPr>
        <w:t>各档次的补贴定额自主议价，不再对外公布具体产品的补贴额。在政策实施过程中发现具体产品或档次的中央财政资金实际补贴比例超过</w:t>
      </w:r>
      <w:r>
        <w:rPr>
          <w:rFonts w:hint="eastAsia" w:ascii="仿宋_GB2312" w:hAnsi="仿宋_GB2312" w:eastAsia="仿宋_GB2312" w:cs="仿宋_GB2312"/>
          <w:kern w:val="0"/>
          <w:sz w:val="32"/>
          <w:szCs w:val="32"/>
        </w:rPr>
        <w:t>50%的，</w:t>
      </w:r>
      <w:r>
        <w:rPr>
          <w:rFonts w:hint="eastAsia" w:ascii="仿宋_GB2312" w:hAnsi="仿宋_GB2312" w:eastAsia="仿宋_GB2312" w:cs="仿宋_GB2312"/>
          <w:kern w:val="0"/>
          <w:sz w:val="32"/>
          <w:szCs w:val="32"/>
          <w:lang w:eastAsia="zh-CN"/>
        </w:rPr>
        <w:t>县农</w:t>
      </w:r>
      <w:r>
        <w:rPr>
          <w:rFonts w:hint="eastAsia" w:ascii="仿宋_GB2312" w:hAnsi="仿宋_GB2312" w:eastAsia="仿宋_GB2312" w:cs="仿宋_GB2312"/>
          <w:kern w:val="0"/>
          <w:sz w:val="32"/>
          <w:szCs w:val="32"/>
          <w:lang w:val="en-US" w:eastAsia="zh-CN"/>
        </w:rPr>
        <w:t>科</w:t>
      </w:r>
      <w:r>
        <w:rPr>
          <w:rFonts w:hint="eastAsia" w:ascii="仿宋_GB2312" w:hAnsi="仿宋_GB2312" w:eastAsia="仿宋_GB2312" w:cs="仿宋_GB2312"/>
          <w:kern w:val="0"/>
          <w:sz w:val="32"/>
          <w:szCs w:val="32"/>
          <w:lang w:eastAsia="zh-CN"/>
        </w:rPr>
        <w:t>部门将开展</w:t>
      </w:r>
      <w:r>
        <w:rPr>
          <w:rFonts w:hint="eastAsia" w:ascii="仿宋_GB2312" w:hAnsi="仿宋_GB2312" w:eastAsia="仿宋_GB2312" w:cs="仿宋_GB2312"/>
          <w:kern w:val="0"/>
          <w:sz w:val="32"/>
          <w:szCs w:val="32"/>
        </w:rPr>
        <w:t>组织调查，对有违规情节的，按相关政策和有关规定处理。对无违规情节的补贴申请，可按原规定兑付补贴资金，并组织对相关产品及其所属档次补贴额进行评估，并将相关评估情况</w:t>
      </w:r>
      <w:r>
        <w:rPr>
          <w:rFonts w:hint="eastAsia" w:ascii="仿宋_GB2312" w:hAnsi="仿宋_GB2312" w:eastAsia="仿宋_GB2312" w:cs="仿宋_GB2312"/>
          <w:kern w:val="0"/>
          <w:sz w:val="32"/>
          <w:szCs w:val="32"/>
          <w:highlight w:val="none"/>
        </w:rPr>
        <w:t>报</w:t>
      </w:r>
      <w:r>
        <w:rPr>
          <w:rFonts w:hint="eastAsia" w:ascii="仿宋_GB2312" w:hAnsi="仿宋_GB2312" w:eastAsia="仿宋_GB2312" w:cs="仿宋_GB2312"/>
          <w:kern w:val="0"/>
          <w:sz w:val="32"/>
          <w:szCs w:val="32"/>
          <w:highlight w:val="none"/>
          <w:lang w:eastAsia="zh-CN"/>
        </w:rPr>
        <w:t>盟农</w:t>
      </w:r>
      <w:r>
        <w:rPr>
          <w:rFonts w:hint="eastAsia" w:ascii="仿宋_GB2312" w:hAnsi="仿宋_GB2312" w:eastAsia="仿宋_GB2312" w:cs="仿宋_GB2312"/>
          <w:kern w:val="0"/>
          <w:sz w:val="32"/>
          <w:szCs w:val="32"/>
          <w:highlight w:val="none"/>
          <w:lang w:val="en-US" w:eastAsia="zh-CN"/>
        </w:rPr>
        <w:t>牧</w:t>
      </w:r>
      <w:r>
        <w:rPr>
          <w:rFonts w:hint="eastAsia" w:ascii="仿宋_GB2312" w:hAnsi="仿宋_GB2312" w:eastAsia="仿宋_GB2312" w:cs="仿宋_GB2312"/>
          <w:kern w:val="0"/>
          <w:sz w:val="32"/>
          <w:szCs w:val="32"/>
          <w:highlight w:val="none"/>
          <w:lang w:eastAsia="zh-CN"/>
        </w:rPr>
        <w:t>局</w:t>
      </w:r>
      <w:r>
        <w:rPr>
          <w:rFonts w:hint="eastAsia" w:ascii="仿宋_GB2312" w:hAnsi="仿宋_GB2312" w:eastAsia="仿宋_GB2312" w:cs="仿宋_GB2312"/>
          <w:kern w:val="0"/>
          <w:sz w:val="32"/>
          <w:szCs w:val="32"/>
          <w:highlight w:val="none"/>
        </w:rPr>
        <w:t>。</w:t>
      </w:r>
    </w:p>
    <w:p>
      <w:pPr>
        <w:keepNext w:val="0"/>
        <w:keepLines w:val="0"/>
        <w:pageBreakBefore w:val="0"/>
        <w:widowControl/>
        <w:kinsoku/>
        <w:wordWrap/>
        <w:overflowPunct/>
        <w:topLinePunct w:val="0"/>
        <w:autoSpaceDN/>
        <w:bidi w:val="0"/>
        <w:adjustRightInd/>
        <w:spacing w:line="360" w:lineRule="auto"/>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五、资金分配与使用 </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农机购置补贴资金安排覆盖全</w:t>
      </w:r>
      <w:r>
        <w:rPr>
          <w:rFonts w:hint="eastAsia" w:ascii="仿宋_GB2312" w:hAnsi="仿宋_GB2312" w:eastAsia="仿宋_GB2312" w:cs="仿宋_GB2312"/>
          <w:color w:val="000000"/>
          <w:kern w:val="0"/>
          <w:sz w:val="32"/>
          <w:szCs w:val="32"/>
          <w:lang w:eastAsia="zh-CN"/>
        </w:rPr>
        <w:t>县所有乡镇</w:t>
      </w:r>
      <w:r>
        <w:rPr>
          <w:rFonts w:hint="eastAsia" w:ascii="仿宋_GB2312" w:hAnsi="仿宋_GB2312" w:eastAsia="仿宋_GB2312" w:cs="仿宋_GB2312"/>
          <w:color w:val="000000"/>
          <w:kern w:val="0"/>
          <w:sz w:val="32"/>
          <w:szCs w:val="32"/>
        </w:rPr>
        <w:t>。农机购置补贴主要用于支持购置先进适用农牧业机械，以及开展有关试点和农机报废更新等方面。具体补贴户数按实际购机者数量决定，农牧</w:t>
      </w:r>
      <w:r>
        <w:rPr>
          <w:rFonts w:hint="eastAsia" w:ascii="仿宋_GB2312" w:hAnsi="仿宋_GB2312" w:eastAsia="仿宋_GB2312" w:cs="仿宋_GB2312"/>
          <w:color w:val="000000"/>
          <w:kern w:val="0"/>
          <w:sz w:val="32"/>
          <w:szCs w:val="32"/>
          <w:lang w:eastAsia="zh-CN"/>
        </w:rPr>
        <w:t>和科技</w:t>
      </w:r>
      <w:r>
        <w:rPr>
          <w:rFonts w:hint="eastAsia" w:ascii="仿宋_GB2312" w:hAnsi="仿宋_GB2312" w:eastAsia="仿宋_GB2312" w:cs="仿宋_GB2312"/>
          <w:color w:val="000000"/>
          <w:kern w:val="0"/>
          <w:sz w:val="32"/>
          <w:szCs w:val="32"/>
        </w:rPr>
        <w:t>局不对各乡镇进行分配任务。县财政对购机补贴资金实行专户管理，通过农机购置补贴辅助管理系统分配实施。补贴资金须在每年年底前拨付到农牧民“一卡通”。</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按照盟购机补贴方案要求，</w:t>
      </w:r>
      <w:r>
        <w:rPr>
          <w:rFonts w:hint="eastAsia" w:ascii="仿宋_GB2312" w:hAnsi="仿宋_GB2312" w:eastAsia="仿宋_GB2312" w:cs="仿宋_GB2312"/>
          <w:color w:val="000000"/>
          <w:kern w:val="0"/>
          <w:sz w:val="32"/>
          <w:szCs w:val="32"/>
          <w:lang w:eastAsia="zh-CN"/>
        </w:rPr>
        <w:t>县</w:t>
      </w:r>
      <w:r>
        <w:rPr>
          <w:rFonts w:hint="eastAsia" w:ascii="仿宋_GB2312" w:hAnsi="仿宋_GB2312" w:eastAsia="仿宋_GB2312" w:cs="仿宋_GB2312"/>
          <w:color w:val="000000"/>
          <w:kern w:val="0"/>
          <w:sz w:val="32"/>
          <w:szCs w:val="32"/>
        </w:rPr>
        <w:t>财政部门要保障补贴工作实施必要的组织管理经费</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每年要安排不低于上年度财政预算的购机补贴配套资金。安排的农机购置补贴配套资金分为农牧机购置补贴配套资金和工作经费两部分。补贴配套资金安排须购机补贴领导小组研究使用，工作经费必须保证，用于进行补贴工作宣传、入户核查等。</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农机报废更新继续按《</w:t>
      </w:r>
      <w:r>
        <w:rPr>
          <w:rFonts w:hint="eastAsia" w:ascii="仿宋_GB2312" w:hAnsi="仿宋_GB2312" w:eastAsia="仿宋_GB2312" w:cs="仿宋_GB2312"/>
          <w:color w:val="000000"/>
          <w:kern w:val="0"/>
          <w:sz w:val="32"/>
          <w:szCs w:val="32"/>
          <w:lang w:val="en-US" w:eastAsia="zh-CN"/>
        </w:rPr>
        <w:t>多伦县农牧和科技局</w:t>
      </w:r>
      <w:r>
        <w:rPr>
          <w:rFonts w:hint="eastAsia" w:ascii="仿宋_GB2312" w:hAnsi="仿宋_GB2312" w:eastAsia="仿宋_GB2312" w:cs="仿宋_GB2312"/>
          <w:color w:val="000000"/>
          <w:kern w:val="0"/>
          <w:sz w:val="32"/>
          <w:szCs w:val="32"/>
        </w:rPr>
        <w:t>、财政</w:t>
      </w:r>
      <w:r>
        <w:rPr>
          <w:rFonts w:hint="eastAsia" w:ascii="仿宋_GB2312" w:hAnsi="仿宋_GB2312" w:eastAsia="仿宋_GB2312" w:cs="仿宋_GB2312"/>
          <w:color w:val="000000"/>
          <w:kern w:val="0"/>
          <w:sz w:val="32"/>
          <w:szCs w:val="32"/>
          <w:lang w:val="en-US" w:eastAsia="zh-CN"/>
        </w:rPr>
        <w:t>局</w:t>
      </w:r>
      <w:r>
        <w:rPr>
          <w:rFonts w:hint="eastAsia" w:ascii="仿宋_GB2312" w:hAnsi="仿宋_GB2312" w:eastAsia="仿宋_GB2312" w:cs="仿宋_GB2312"/>
          <w:color w:val="000000"/>
          <w:kern w:val="0"/>
          <w:sz w:val="32"/>
          <w:szCs w:val="32"/>
        </w:rPr>
        <w:t>、商务</w:t>
      </w:r>
      <w:r>
        <w:rPr>
          <w:rFonts w:hint="eastAsia" w:ascii="仿宋_GB2312" w:hAnsi="仿宋_GB2312" w:eastAsia="仿宋_GB2312" w:cs="仿宋_GB2312"/>
          <w:color w:val="000000"/>
          <w:kern w:val="0"/>
          <w:sz w:val="32"/>
          <w:szCs w:val="32"/>
          <w:lang w:val="en-US" w:eastAsia="zh-CN"/>
        </w:rPr>
        <w:t>局</w:t>
      </w:r>
      <w:r>
        <w:rPr>
          <w:rFonts w:hint="eastAsia" w:ascii="仿宋_GB2312" w:hAnsi="仿宋_GB2312" w:eastAsia="仿宋_GB2312" w:cs="仿宋_GB2312"/>
          <w:color w:val="000000"/>
          <w:kern w:val="0"/>
          <w:sz w:val="32"/>
          <w:szCs w:val="32"/>
        </w:rPr>
        <w:t>关于印发〈</w:t>
      </w:r>
      <w:r>
        <w:rPr>
          <w:rFonts w:hint="eastAsia" w:ascii="仿宋_GB2312" w:hAnsi="仿宋_GB2312" w:eastAsia="仿宋_GB2312" w:cs="仿宋_GB2312"/>
          <w:color w:val="000000"/>
          <w:kern w:val="0"/>
          <w:sz w:val="32"/>
          <w:szCs w:val="32"/>
          <w:lang w:val="en-US" w:eastAsia="zh-CN"/>
        </w:rPr>
        <w:t>2020年农</w:t>
      </w:r>
      <w:r>
        <w:rPr>
          <w:rFonts w:hint="eastAsia" w:ascii="仿宋_GB2312" w:hAnsi="仿宋_GB2312" w:eastAsia="仿宋_GB2312" w:cs="仿宋_GB2312"/>
          <w:color w:val="000000"/>
          <w:kern w:val="0"/>
          <w:sz w:val="32"/>
          <w:szCs w:val="32"/>
        </w:rPr>
        <w:t>机报废更新补贴实施方案〉的通知》(</w:t>
      </w:r>
      <w:r>
        <w:rPr>
          <w:rFonts w:hint="eastAsia" w:ascii="仿宋_GB2312" w:hAnsi="仿宋_GB2312" w:eastAsia="仿宋_GB2312" w:cs="仿宋_GB2312"/>
          <w:color w:val="000000"/>
          <w:kern w:val="0"/>
          <w:sz w:val="32"/>
          <w:szCs w:val="32"/>
          <w:lang w:val="en-US" w:eastAsia="zh-CN"/>
        </w:rPr>
        <w:t>多</w:t>
      </w:r>
      <w:r>
        <w:rPr>
          <w:rFonts w:hint="eastAsia" w:ascii="仿宋_GB2312" w:hAnsi="仿宋_GB2312" w:eastAsia="仿宋_GB2312" w:cs="仿宋_GB2312"/>
          <w:color w:val="000000"/>
          <w:kern w:val="0"/>
          <w:sz w:val="32"/>
          <w:szCs w:val="32"/>
        </w:rPr>
        <w:t>农牧机发〔2020〕</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号)执行。</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kern w:val="0"/>
          <w:sz w:val="32"/>
          <w:szCs w:val="32"/>
        </w:rPr>
      </w:pPr>
      <w:r>
        <w:rPr>
          <w:rStyle w:val="13"/>
          <w:rFonts w:hint="eastAsia"/>
        </w:rPr>
        <w:t>六、操作流程</w:t>
      </w:r>
      <w:r>
        <w:rPr>
          <w:rFonts w:hint="eastAsia" w:ascii="仿宋_GB2312" w:hAnsi="仿宋_GB2312" w:eastAsia="仿宋_GB2312" w:cs="仿宋_GB2312"/>
          <w:kern w:val="0"/>
          <w:sz w:val="32"/>
          <w:szCs w:val="32"/>
        </w:rPr>
        <w:t> </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kern w:val="0"/>
          <w:sz w:val="32"/>
          <w:szCs w:val="32"/>
        </w:rPr>
        <w:t>农机购置补贴政策按照“自</w:t>
      </w:r>
      <w:r>
        <w:rPr>
          <w:rFonts w:hint="eastAsia" w:ascii="仿宋_GB2312" w:hAnsi="仿宋_GB2312" w:eastAsia="仿宋_GB2312" w:cs="仿宋_GB2312"/>
          <w:color w:val="000000"/>
          <w:spacing w:val="6"/>
          <w:kern w:val="0"/>
          <w:sz w:val="32"/>
          <w:szCs w:val="32"/>
        </w:rPr>
        <w:t>主购机、定额补贴、先购后补、县级结算、直补到卡</w:t>
      </w:r>
      <w:r>
        <w:rPr>
          <w:rFonts w:hint="eastAsia" w:ascii="仿宋_GB2312" w:hAnsi="仿宋_GB2312" w:eastAsia="仿宋_GB2312" w:cs="仿宋_GB2312"/>
          <w:color w:val="000000"/>
          <w:spacing w:val="6"/>
          <w:kern w:val="0"/>
          <w:sz w:val="32"/>
          <w:szCs w:val="32"/>
          <w:lang w:eastAsia="zh-CN"/>
        </w:rPr>
        <w:t>（户）</w:t>
      </w:r>
      <w:r>
        <w:rPr>
          <w:rFonts w:hint="eastAsia" w:ascii="仿宋_GB2312" w:hAnsi="仿宋_GB2312" w:eastAsia="仿宋_GB2312" w:cs="仿宋_GB2312"/>
          <w:color w:val="000000"/>
          <w:spacing w:val="6"/>
          <w:kern w:val="0"/>
          <w:sz w:val="32"/>
          <w:szCs w:val="32"/>
        </w:rPr>
        <w:t>”方式实施。</w:t>
      </w:r>
    </w:p>
    <w:p>
      <w:pPr>
        <w:keepNext w:val="0"/>
        <w:keepLines w:val="0"/>
        <w:pageBreakBefore w:val="0"/>
        <w:widowControl/>
        <w:kinsoku/>
        <w:wordWrap/>
        <w:overflowPunct/>
        <w:topLinePunct w:val="0"/>
        <w:autoSpaceDE/>
        <w:autoSpaceDN/>
        <w:bidi w:val="0"/>
        <w:adjustRightInd/>
        <w:snapToGrid/>
        <w:spacing w:line="360" w:lineRule="auto"/>
        <w:ind w:firstLine="320" w:firstLineChars="100"/>
        <w:jc w:val="both"/>
        <w:textAlignment w:val="auto"/>
        <w:outlineLvl w:val="9"/>
        <w:rPr>
          <w:rFonts w:hint="eastAsia" w:ascii="仿宋_GB2312" w:hAnsi="仿宋_GB2312" w:eastAsia="仿宋_GB2312" w:cs="仿宋_GB2312"/>
          <w:kern w:val="0"/>
          <w:sz w:val="32"/>
          <w:szCs w:val="32"/>
        </w:rPr>
      </w:pPr>
      <w:r>
        <w:rPr>
          <w:rStyle w:val="12"/>
          <w:rFonts w:hint="eastAsia"/>
          <w:lang w:eastAsia="zh-CN"/>
        </w:rPr>
        <w:t>（一）</w:t>
      </w:r>
      <w:r>
        <w:rPr>
          <w:rStyle w:val="12"/>
          <w:rFonts w:hint="eastAsia"/>
        </w:rPr>
        <w:t>发布通知。</w:t>
      </w:r>
      <w:r>
        <w:rPr>
          <w:rFonts w:hint="eastAsia" w:ascii="仿宋_GB2312" w:hAnsi="仿宋_GB2312" w:eastAsia="仿宋_GB2312" w:cs="仿宋_GB2312"/>
          <w:color w:val="000000"/>
          <w:sz w:val="32"/>
          <w:szCs w:val="32"/>
        </w:rPr>
        <w:t>按照自治区、盟有关规定在本县发布</w:t>
      </w:r>
      <w:r>
        <w:rPr>
          <w:rFonts w:hint="eastAsia" w:ascii="仿宋_GB2312" w:hAnsi="仿宋_GB2312" w:eastAsia="仿宋_GB2312" w:cs="仿宋_GB2312"/>
          <w:color w:val="000000"/>
          <w:kern w:val="0"/>
          <w:sz w:val="32"/>
          <w:szCs w:val="32"/>
        </w:rPr>
        <w:t>农机购置补贴实施方案、操作程序、补贴额一览表、补贴机具信息表、机具核验制度、咨询投诉举报电话等信息。</w:t>
      </w:r>
    </w:p>
    <w:p>
      <w:pPr>
        <w:keepNext w:val="0"/>
        <w:keepLines w:val="0"/>
        <w:pageBreakBefore w:val="0"/>
        <w:widowControl/>
        <w:kinsoku/>
        <w:wordWrap/>
        <w:overflowPunct/>
        <w:topLinePunct w:val="0"/>
        <w:autoSpaceDE/>
        <w:autoSpaceDN/>
        <w:bidi w:val="0"/>
        <w:adjustRightInd/>
        <w:snapToGrid/>
        <w:spacing w:line="360" w:lineRule="auto"/>
        <w:ind w:firstLine="320" w:firstLineChars="100"/>
        <w:jc w:val="both"/>
        <w:textAlignment w:val="auto"/>
        <w:outlineLvl w:val="9"/>
        <w:rPr>
          <w:rFonts w:hint="eastAsia" w:ascii="仿宋_GB2312" w:hAnsi="仿宋_GB2312" w:eastAsia="仿宋_GB2312" w:cs="仿宋_GB2312"/>
          <w:kern w:val="0"/>
          <w:sz w:val="32"/>
          <w:szCs w:val="32"/>
        </w:rPr>
      </w:pPr>
      <w:r>
        <w:rPr>
          <w:rStyle w:val="12"/>
          <w:rFonts w:hint="eastAsia"/>
          <w:lang w:eastAsia="zh-CN"/>
        </w:rPr>
        <w:t>（二）</w:t>
      </w:r>
      <w:r>
        <w:rPr>
          <w:rStyle w:val="12"/>
          <w:rFonts w:hint="eastAsia"/>
        </w:rPr>
        <w:t>开放购机。</w:t>
      </w:r>
      <w:r>
        <w:rPr>
          <w:rFonts w:hint="eastAsia" w:ascii="仿宋_GB2312" w:hAnsi="仿宋_GB2312" w:eastAsia="仿宋_GB2312" w:cs="仿宋_GB2312"/>
          <w:color w:val="000000"/>
          <w:kern w:val="0"/>
          <w:sz w:val="32"/>
          <w:szCs w:val="32"/>
        </w:rPr>
        <w:t>购机者自主选机购机，先购机后申请。凡申请补贴的购机者，须向供货企业索取发票和所购补贴机具基本信息单(附件2)，申请补贴时供县农</w:t>
      </w:r>
      <w:r>
        <w:rPr>
          <w:rFonts w:hint="eastAsia" w:ascii="仿宋_GB2312" w:hAnsi="仿宋_GB2312" w:eastAsia="仿宋_GB2312" w:cs="仿宋_GB2312"/>
          <w:color w:val="000000"/>
          <w:kern w:val="0"/>
          <w:sz w:val="32"/>
          <w:szCs w:val="32"/>
          <w:lang w:val="en-US" w:eastAsia="zh-CN"/>
        </w:rPr>
        <w:t>科</w:t>
      </w:r>
      <w:r>
        <w:rPr>
          <w:rFonts w:hint="eastAsia" w:ascii="仿宋_GB2312" w:hAnsi="仿宋_GB2312" w:eastAsia="仿宋_GB2312" w:cs="仿宋_GB2312"/>
          <w:color w:val="000000"/>
          <w:kern w:val="0"/>
          <w:sz w:val="32"/>
          <w:szCs w:val="32"/>
        </w:rPr>
        <w:t>部门核实。</w:t>
      </w:r>
    </w:p>
    <w:p>
      <w:pPr>
        <w:keepNext w:val="0"/>
        <w:keepLines w:val="0"/>
        <w:pageBreakBefore w:val="0"/>
        <w:widowControl/>
        <w:kinsoku/>
        <w:wordWrap/>
        <w:overflowPunct/>
        <w:topLinePunct w:val="0"/>
        <w:autoSpaceDE/>
        <w:autoSpaceDN/>
        <w:bidi w:val="0"/>
        <w:adjustRightInd/>
        <w:snapToGrid/>
        <w:spacing w:line="360" w:lineRule="auto"/>
        <w:ind w:firstLine="320" w:firstLineChars="100"/>
        <w:jc w:val="both"/>
        <w:textAlignment w:val="auto"/>
        <w:outlineLvl w:val="9"/>
        <w:rPr>
          <w:rFonts w:hint="eastAsia" w:ascii="仿宋_GB2312" w:hAnsi="仿宋_GB2312" w:eastAsia="仿宋_GB2312" w:cs="仿宋_GB2312"/>
          <w:kern w:val="0"/>
          <w:sz w:val="32"/>
          <w:szCs w:val="32"/>
        </w:rPr>
      </w:pPr>
      <w:r>
        <w:rPr>
          <w:rStyle w:val="12"/>
          <w:rFonts w:hint="eastAsia"/>
          <w:lang w:eastAsia="zh-CN"/>
        </w:rPr>
        <w:t>（三）</w:t>
      </w:r>
      <w:r>
        <w:rPr>
          <w:rStyle w:val="12"/>
          <w:rFonts w:hint="eastAsia"/>
        </w:rPr>
        <w:t>受理申请。</w:t>
      </w:r>
      <w:r>
        <w:rPr>
          <w:rFonts w:hint="eastAsia" w:ascii="仿宋_GB2312" w:hAnsi="仿宋_GB2312" w:eastAsia="仿宋_GB2312" w:cs="仿宋_GB2312"/>
          <w:color w:val="000000"/>
          <w:kern w:val="0"/>
          <w:sz w:val="32"/>
          <w:szCs w:val="32"/>
        </w:rPr>
        <w:t>购机者本人携带购机发票、补贴机具基本信息单、身份证、户口本、惠农“一卡通”</w:t>
      </w:r>
      <w:r>
        <w:rPr>
          <w:rFonts w:hint="eastAsia" w:ascii="仿宋_GB2312" w:hAnsi="仿宋_GB2312" w:eastAsia="仿宋_GB2312" w:cs="仿宋_GB2312"/>
          <w:color w:val="000000"/>
          <w:kern w:val="0"/>
          <w:sz w:val="32"/>
          <w:szCs w:val="32"/>
          <w:lang w:eastAsia="zh-CN"/>
        </w:rPr>
        <w:t>（银行卡）</w:t>
      </w:r>
      <w:r>
        <w:rPr>
          <w:rFonts w:hint="eastAsia" w:ascii="仿宋_GB2312" w:hAnsi="仿宋_GB2312" w:eastAsia="仿宋_GB2312" w:cs="仿宋_GB2312"/>
          <w:color w:val="000000"/>
          <w:kern w:val="0"/>
          <w:sz w:val="32"/>
          <w:szCs w:val="32"/>
        </w:rPr>
        <w:t>，向县农</w:t>
      </w:r>
      <w:r>
        <w:rPr>
          <w:rFonts w:hint="eastAsia" w:ascii="仿宋_GB2312" w:hAnsi="仿宋_GB2312" w:eastAsia="仿宋_GB2312" w:cs="仿宋_GB2312"/>
          <w:color w:val="000000"/>
          <w:kern w:val="0"/>
          <w:sz w:val="32"/>
          <w:szCs w:val="32"/>
          <w:lang w:val="en-US" w:eastAsia="zh-CN"/>
        </w:rPr>
        <w:t>科</w:t>
      </w:r>
      <w:r>
        <w:rPr>
          <w:rFonts w:hint="eastAsia" w:ascii="仿宋_GB2312" w:hAnsi="仿宋_GB2312" w:eastAsia="仿宋_GB2312" w:cs="仿宋_GB2312"/>
          <w:color w:val="000000"/>
          <w:kern w:val="0"/>
          <w:sz w:val="32"/>
          <w:szCs w:val="32"/>
        </w:rPr>
        <w:t>部门提出补贴资金申领事项。</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eastAsia="zh-CN"/>
        </w:rPr>
        <w:t>县</w:t>
      </w:r>
      <w:r>
        <w:rPr>
          <w:rFonts w:hint="eastAsia" w:ascii="仿宋_GB2312" w:hAnsi="仿宋_GB2312" w:eastAsia="仿宋_GB2312" w:cs="仿宋_GB2312"/>
          <w:color w:val="000000"/>
          <w:kern w:val="0"/>
          <w:sz w:val="32"/>
          <w:szCs w:val="32"/>
        </w:rPr>
        <w:t>农</w:t>
      </w:r>
      <w:r>
        <w:rPr>
          <w:rFonts w:hint="eastAsia" w:ascii="仿宋_GB2312" w:hAnsi="仿宋_GB2312" w:eastAsia="仿宋_GB2312" w:cs="仿宋_GB2312"/>
          <w:color w:val="000000"/>
          <w:kern w:val="0"/>
          <w:sz w:val="32"/>
          <w:szCs w:val="32"/>
          <w:lang w:val="en-US" w:eastAsia="zh-CN"/>
        </w:rPr>
        <w:t>科</w:t>
      </w:r>
      <w:r>
        <w:rPr>
          <w:rFonts w:hint="eastAsia" w:ascii="仿宋_GB2312" w:hAnsi="仿宋_GB2312" w:eastAsia="仿宋_GB2312" w:cs="仿宋_GB2312"/>
          <w:color w:val="000000"/>
          <w:kern w:val="0"/>
          <w:sz w:val="32"/>
          <w:szCs w:val="32"/>
        </w:rPr>
        <w:t>部门全面实行办理服务系统常年连续开放，方便购机者随时在线提交补贴申请、应录尽录，加快实现购机者线下申领补贴“最多跑一次”“最多跑一地”。</w:t>
      </w:r>
      <w:r>
        <w:rPr>
          <w:rFonts w:hint="eastAsia" w:ascii="仿宋_GB2312" w:hAnsi="仿宋_GB2312" w:eastAsia="仿宋_GB2312" w:cs="仿宋_GB2312"/>
          <w:color w:val="000000"/>
          <w:kern w:val="0"/>
          <w:sz w:val="32"/>
          <w:szCs w:val="32"/>
          <w:lang w:eastAsia="zh-CN"/>
        </w:rPr>
        <w:t>县</w:t>
      </w:r>
      <w:r>
        <w:rPr>
          <w:rFonts w:hint="eastAsia" w:ascii="仿宋_GB2312" w:hAnsi="仿宋_GB2312" w:eastAsia="仿宋_GB2312" w:cs="仿宋_GB2312"/>
          <w:color w:val="000000"/>
          <w:kern w:val="0"/>
          <w:sz w:val="32"/>
          <w:szCs w:val="32"/>
        </w:rPr>
        <w:t>农</w:t>
      </w:r>
      <w:r>
        <w:rPr>
          <w:rFonts w:hint="eastAsia" w:ascii="仿宋_GB2312" w:hAnsi="仿宋_GB2312" w:eastAsia="仿宋_GB2312" w:cs="仿宋_GB2312"/>
          <w:color w:val="000000"/>
          <w:kern w:val="0"/>
          <w:sz w:val="32"/>
          <w:szCs w:val="32"/>
          <w:lang w:val="en-US" w:eastAsia="zh-CN"/>
        </w:rPr>
        <w:t>科</w:t>
      </w:r>
      <w:r>
        <w:rPr>
          <w:rFonts w:hint="eastAsia" w:ascii="仿宋_GB2312" w:hAnsi="仿宋_GB2312" w:eastAsia="仿宋_GB2312" w:cs="仿宋_GB2312"/>
          <w:color w:val="000000"/>
          <w:kern w:val="0"/>
          <w:sz w:val="32"/>
          <w:szCs w:val="32"/>
        </w:rPr>
        <w:t>部门按照购机者现场申请、</w:t>
      </w:r>
      <w:r>
        <w:rPr>
          <w:rFonts w:hint="eastAsia" w:ascii="仿宋_GB2312" w:hAnsi="仿宋_GB2312" w:eastAsia="仿宋_GB2312" w:cs="仿宋_GB2312"/>
          <w:kern w:val="0"/>
          <w:sz w:val="32"/>
          <w:szCs w:val="32"/>
        </w:rPr>
        <w:t>APP申请先后顺序受理，对补贴相关申请资料进行审核，确定无误后，通过办理服务系统录入补贴信息，签发农机购置补贴资金申请表(附件3)。农机购置补贴资金申请表一式</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份，购机者执</w:t>
      </w: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份，</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农</w:t>
      </w:r>
      <w:r>
        <w:rPr>
          <w:rFonts w:hint="eastAsia" w:ascii="仿宋_GB2312" w:hAnsi="仿宋_GB2312" w:eastAsia="仿宋_GB2312" w:cs="仿宋_GB2312"/>
          <w:kern w:val="0"/>
          <w:sz w:val="32"/>
          <w:szCs w:val="32"/>
          <w:lang w:val="en-US" w:eastAsia="zh-CN"/>
        </w:rPr>
        <w:t>科</w:t>
      </w:r>
      <w:r>
        <w:rPr>
          <w:rFonts w:hint="eastAsia" w:ascii="仿宋_GB2312" w:hAnsi="仿宋_GB2312" w:eastAsia="仿宋_GB2312" w:cs="仿宋_GB2312"/>
          <w:kern w:val="0"/>
          <w:sz w:val="32"/>
          <w:szCs w:val="32"/>
        </w:rPr>
        <w:t>部门、财政部门各执</w:t>
      </w: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份</w:t>
      </w:r>
      <w:r>
        <w:rPr>
          <w:rFonts w:hint="eastAsia" w:ascii="仿宋_GB2312" w:hAnsi="仿宋_GB2312" w:eastAsia="仿宋_GB2312" w:cs="仿宋_GB2312"/>
          <w:kern w:val="0"/>
          <w:sz w:val="32"/>
          <w:szCs w:val="32"/>
          <w:lang w:eastAsia="zh-CN"/>
        </w:rPr>
        <w:t>存档</w:t>
      </w:r>
      <w:r>
        <w:rPr>
          <w:rFonts w:hint="eastAsia" w:ascii="仿宋_GB2312" w:hAnsi="仿宋_GB2312" w:eastAsia="仿宋_GB2312" w:cs="仿宋_GB2312"/>
          <w:kern w:val="0"/>
          <w:sz w:val="32"/>
          <w:szCs w:val="32"/>
        </w:rPr>
        <w:t>，购机者本人应在农机购置补贴资金申请表相应栏目中签字按手印，确认本人非财政供养人员身份，并对承诺内容真实性负责</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本人确有原因无法到场办理的，须书面委托他人办理。实行牌证管理的机具，要先行办理牌证照。</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eastAsia="zh-CN"/>
        </w:rPr>
        <w:t>县</w:t>
      </w:r>
      <w:r>
        <w:rPr>
          <w:rFonts w:hint="eastAsia" w:ascii="仿宋_GB2312" w:hAnsi="仿宋_GB2312" w:eastAsia="仿宋_GB2312" w:cs="仿宋_GB2312"/>
          <w:color w:val="000000"/>
          <w:kern w:val="0"/>
          <w:sz w:val="32"/>
          <w:szCs w:val="32"/>
        </w:rPr>
        <w:t>农机购置补贴资金申请数量达到当年可用资金</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含结转资金和调剂资金</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总量</w:t>
      </w:r>
      <w:r>
        <w:rPr>
          <w:rFonts w:hint="eastAsia" w:ascii="仿宋_GB2312" w:hAnsi="仿宋_GB2312" w:eastAsia="仿宋_GB2312" w:cs="仿宋_GB2312"/>
          <w:kern w:val="0"/>
          <w:sz w:val="32"/>
          <w:szCs w:val="32"/>
        </w:rPr>
        <w:t>110%的，</w:t>
      </w:r>
      <w:r>
        <w:rPr>
          <w:rFonts w:hint="eastAsia" w:ascii="仿宋_GB2312" w:hAnsi="仿宋_GB2312" w:eastAsia="仿宋_GB2312" w:cs="仿宋_GB2312"/>
          <w:kern w:val="0"/>
          <w:sz w:val="32"/>
          <w:szCs w:val="32"/>
          <w:lang w:eastAsia="zh-CN"/>
        </w:rPr>
        <w:t>县政府</w:t>
      </w:r>
      <w:r>
        <w:rPr>
          <w:rFonts w:hint="eastAsia" w:ascii="仿宋_GB2312" w:hAnsi="仿宋_GB2312" w:eastAsia="仿宋_GB2312" w:cs="仿宋_GB2312"/>
          <w:kern w:val="0"/>
          <w:sz w:val="32"/>
          <w:szCs w:val="32"/>
        </w:rPr>
        <w:t>应及时发布公告，停止受理补贴申请。</w:t>
      </w:r>
    </w:p>
    <w:p>
      <w:pPr>
        <w:keepNext w:val="0"/>
        <w:keepLines w:val="0"/>
        <w:pageBreakBefore w:val="0"/>
        <w:widowControl/>
        <w:kinsoku/>
        <w:wordWrap/>
        <w:overflowPunct/>
        <w:topLinePunct w:val="0"/>
        <w:autoSpaceDE/>
        <w:autoSpaceDN/>
        <w:bidi w:val="0"/>
        <w:adjustRightInd/>
        <w:snapToGrid/>
        <w:spacing w:line="360" w:lineRule="auto"/>
        <w:ind w:firstLine="320" w:firstLineChars="100"/>
        <w:jc w:val="both"/>
        <w:textAlignment w:val="auto"/>
        <w:outlineLvl w:val="9"/>
        <w:rPr>
          <w:rFonts w:hint="eastAsia" w:ascii="仿宋_GB2312" w:hAnsi="仿宋_GB2312" w:eastAsia="仿宋_GB2312" w:cs="仿宋_GB2312"/>
          <w:kern w:val="0"/>
          <w:sz w:val="32"/>
          <w:szCs w:val="32"/>
        </w:rPr>
      </w:pPr>
      <w:r>
        <w:rPr>
          <w:rStyle w:val="12"/>
          <w:rFonts w:hint="eastAsia"/>
          <w:lang w:eastAsia="zh-CN"/>
        </w:rPr>
        <w:t>（四）</w:t>
      </w:r>
      <w:r>
        <w:rPr>
          <w:rStyle w:val="12"/>
          <w:rFonts w:hint="eastAsia"/>
        </w:rPr>
        <w:t>审验公示信息。</w:t>
      </w:r>
      <w:r>
        <w:rPr>
          <w:rFonts w:hint="eastAsia" w:ascii="仿宋_GB2312" w:hAnsi="仿宋_GB2312" w:eastAsia="仿宋_GB2312" w:cs="仿宋_GB2312"/>
          <w:color w:val="000000"/>
          <w:kern w:val="0"/>
          <w:sz w:val="32"/>
          <w:szCs w:val="32"/>
          <w:lang w:eastAsia="zh-CN"/>
        </w:rPr>
        <w:t>县</w:t>
      </w:r>
      <w:r>
        <w:rPr>
          <w:rFonts w:hint="eastAsia" w:ascii="仿宋_GB2312" w:hAnsi="仿宋_GB2312" w:eastAsia="仿宋_GB2312" w:cs="仿宋_GB2312"/>
          <w:color w:val="000000"/>
          <w:kern w:val="0"/>
          <w:sz w:val="32"/>
          <w:szCs w:val="32"/>
        </w:rPr>
        <w:t>农</w:t>
      </w:r>
      <w:r>
        <w:rPr>
          <w:rFonts w:hint="eastAsia" w:ascii="仿宋_GB2312" w:hAnsi="仿宋_GB2312" w:eastAsia="仿宋_GB2312" w:cs="仿宋_GB2312"/>
          <w:color w:val="000000"/>
          <w:kern w:val="0"/>
          <w:sz w:val="32"/>
          <w:szCs w:val="32"/>
          <w:lang w:val="en-US" w:eastAsia="zh-CN"/>
        </w:rPr>
        <w:t>科</w:t>
      </w:r>
      <w:r>
        <w:rPr>
          <w:rFonts w:hint="eastAsia" w:ascii="仿宋_GB2312" w:hAnsi="仿宋_GB2312" w:eastAsia="仿宋_GB2312" w:cs="仿宋_GB2312"/>
          <w:color w:val="000000"/>
          <w:kern w:val="0"/>
          <w:sz w:val="32"/>
          <w:szCs w:val="32"/>
          <w:lang w:eastAsia="zh-CN"/>
        </w:rPr>
        <w:t>部门</w:t>
      </w:r>
      <w:r>
        <w:rPr>
          <w:rFonts w:hint="eastAsia" w:ascii="仿宋_GB2312" w:hAnsi="仿宋_GB2312" w:eastAsia="仿宋_GB2312" w:cs="仿宋_GB2312"/>
          <w:color w:val="000000"/>
          <w:kern w:val="0"/>
          <w:sz w:val="32"/>
          <w:szCs w:val="32"/>
        </w:rPr>
        <w:t>按照《农机购置补贴机具核验工作要点</w:t>
      </w:r>
      <w:r>
        <w:rPr>
          <w:rFonts w:hint="eastAsia" w:ascii="仿宋_GB2312" w:hAnsi="仿宋_GB2312" w:eastAsia="仿宋_GB2312" w:cs="仿宋_GB2312"/>
          <w:color w:val="000000"/>
          <w:kern w:val="0"/>
          <w:sz w:val="32"/>
          <w:szCs w:val="32"/>
          <w:lang w:eastAsia="zh-CN"/>
        </w:rPr>
        <w:t>（试行）</w:t>
      </w:r>
      <w:r>
        <w:rPr>
          <w:rFonts w:hint="eastAsia" w:ascii="仿宋_GB2312" w:hAnsi="仿宋_GB2312" w:eastAsia="仿宋_GB2312" w:cs="仿宋_GB2312"/>
          <w:color w:val="000000"/>
          <w:kern w:val="0"/>
          <w:sz w:val="32"/>
          <w:szCs w:val="32"/>
        </w:rPr>
        <w:t>》等要求，对补贴相关申请资料进行审核，对补贴机具进行核验，其中牌证管理机具凭牌证免于现场实物核验。农</w:t>
      </w:r>
      <w:r>
        <w:rPr>
          <w:rFonts w:hint="eastAsia" w:ascii="仿宋_GB2312" w:hAnsi="仿宋_GB2312" w:eastAsia="仿宋_GB2312" w:cs="仿宋_GB2312"/>
          <w:color w:val="000000"/>
          <w:kern w:val="0"/>
          <w:sz w:val="32"/>
          <w:szCs w:val="32"/>
          <w:lang w:val="en-US" w:eastAsia="zh-CN"/>
        </w:rPr>
        <w:t>科</w:t>
      </w:r>
      <w:r>
        <w:rPr>
          <w:rFonts w:hint="eastAsia" w:ascii="仿宋_GB2312" w:hAnsi="仿宋_GB2312" w:eastAsia="仿宋_GB2312" w:cs="仿宋_GB2312"/>
          <w:color w:val="000000"/>
          <w:kern w:val="0"/>
          <w:sz w:val="32"/>
          <w:szCs w:val="32"/>
        </w:rPr>
        <w:t>部门在收到购机者补贴申请后，应于2个工作日内作出是否受理的决定，对因资料不齐全等原因无法受理的，应注明原因，并按原渠道退回申请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对符合条件可以受理的，应于13个工作日内</w:t>
      </w:r>
      <w:r>
        <w:rPr>
          <w:rFonts w:hint="eastAsia" w:ascii="仿宋_GB2312" w:hAnsi="仿宋_GB2312" w:eastAsia="仿宋_GB2312" w:cs="仿宋_GB2312"/>
          <w:color w:val="000000"/>
          <w:kern w:val="0"/>
          <w:sz w:val="32"/>
          <w:szCs w:val="32"/>
          <w:lang w:eastAsia="zh-CN"/>
        </w:rPr>
        <w:t>（不含公示时间）</w:t>
      </w:r>
      <w:r>
        <w:rPr>
          <w:rFonts w:hint="eastAsia" w:ascii="仿宋_GB2312" w:hAnsi="仿宋_GB2312" w:eastAsia="仿宋_GB2312" w:cs="仿宋_GB2312"/>
          <w:color w:val="000000"/>
          <w:kern w:val="0"/>
          <w:sz w:val="32"/>
          <w:szCs w:val="32"/>
        </w:rPr>
        <w:t>完成相关核验工作，并在农机购置补贴信息公开专栏实时公布补贴申请信息，公示时间为5个工作日。鼓励在乡村或补贴申请点公示栏中同时公开公示信息。</w:t>
      </w:r>
    </w:p>
    <w:p>
      <w:pPr>
        <w:keepNext w:val="0"/>
        <w:keepLines w:val="0"/>
        <w:pageBreakBefore w:val="0"/>
        <w:widowControl/>
        <w:kinsoku/>
        <w:wordWrap/>
        <w:overflowPunct/>
        <w:topLinePunct w:val="0"/>
        <w:autoSpaceDE/>
        <w:autoSpaceDN/>
        <w:bidi w:val="0"/>
        <w:adjustRightInd/>
        <w:snapToGrid/>
        <w:spacing w:line="360" w:lineRule="auto"/>
        <w:ind w:firstLine="320" w:firstLineChars="100"/>
        <w:jc w:val="both"/>
        <w:textAlignment w:val="auto"/>
        <w:outlineLvl w:val="9"/>
        <w:rPr>
          <w:rFonts w:hint="eastAsia" w:ascii="仿宋_GB2312" w:hAnsi="仿宋_GB2312" w:eastAsia="仿宋_GB2312" w:cs="仿宋_GB2312"/>
          <w:kern w:val="0"/>
          <w:sz w:val="32"/>
          <w:szCs w:val="32"/>
          <w:lang w:eastAsia="zh-CN"/>
        </w:rPr>
      </w:pPr>
      <w:r>
        <w:rPr>
          <w:rStyle w:val="12"/>
          <w:rFonts w:hint="eastAsia"/>
          <w:lang w:eastAsia="zh-CN"/>
        </w:rPr>
        <w:t>（五）</w:t>
      </w:r>
      <w:r>
        <w:rPr>
          <w:rStyle w:val="12"/>
          <w:rFonts w:hint="eastAsia"/>
        </w:rPr>
        <w:t>资金兑付。</w:t>
      </w:r>
      <w:r>
        <w:rPr>
          <w:rFonts w:hint="eastAsia" w:ascii="仿宋_GB2312" w:hAnsi="仿宋_GB2312" w:eastAsia="仿宋_GB2312" w:cs="仿宋_GB2312"/>
          <w:color w:val="000000"/>
          <w:kern w:val="0"/>
          <w:sz w:val="32"/>
          <w:szCs w:val="32"/>
          <w:lang w:eastAsia="zh-CN"/>
        </w:rPr>
        <w:t>县</w:t>
      </w:r>
      <w:r>
        <w:rPr>
          <w:rFonts w:hint="eastAsia" w:ascii="仿宋_GB2312" w:hAnsi="仿宋_GB2312" w:eastAsia="仿宋_GB2312" w:cs="仿宋_GB2312"/>
          <w:color w:val="000000"/>
          <w:kern w:val="0"/>
          <w:sz w:val="32"/>
          <w:szCs w:val="32"/>
        </w:rPr>
        <w:t>财政</w:t>
      </w:r>
      <w:r>
        <w:rPr>
          <w:rFonts w:hint="eastAsia" w:ascii="仿宋_GB2312" w:hAnsi="仿宋_GB2312" w:eastAsia="仿宋_GB2312" w:cs="仿宋_GB2312"/>
          <w:color w:val="000000"/>
          <w:kern w:val="0"/>
          <w:sz w:val="32"/>
          <w:szCs w:val="32"/>
          <w:lang w:eastAsia="zh-CN"/>
        </w:rPr>
        <w:t>部门</w:t>
      </w:r>
      <w:r>
        <w:rPr>
          <w:rFonts w:hint="eastAsia" w:ascii="仿宋_GB2312" w:hAnsi="仿宋_GB2312" w:eastAsia="仿宋_GB2312" w:cs="仿宋_GB2312"/>
          <w:color w:val="000000"/>
          <w:kern w:val="0"/>
          <w:sz w:val="32"/>
          <w:szCs w:val="32"/>
        </w:rPr>
        <w:t>审核农</w:t>
      </w:r>
      <w:r>
        <w:rPr>
          <w:rFonts w:hint="eastAsia" w:ascii="仿宋_GB2312" w:hAnsi="仿宋_GB2312" w:eastAsia="仿宋_GB2312" w:cs="仿宋_GB2312"/>
          <w:color w:val="000000"/>
          <w:kern w:val="0"/>
          <w:sz w:val="32"/>
          <w:szCs w:val="32"/>
          <w:lang w:val="en-US" w:eastAsia="zh-CN"/>
        </w:rPr>
        <w:t>科</w:t>
      </w:r>
      <w:r>
        <w:rPr>
          <w:rFonts w:hint="eastAsia" w:ascii="仿宋_GB2312" w:hAnsi="仿宋_GB2312" w:eastAsia="仿宋_GB2312" w:cs="仿宋_GB2312"/>
          <w:color w:val="000000"/>
          <w:kern w:val="0"/>
          <w:sz w:val="32"/>
          <w:szCs w:val="32"/>
          <w:lang w:eastAsia="zh-CN"/>
        </w:rPr>
        <w:t>部门</w:t>
      </w:r>
      <w:r>
        <w:rPr>
          <w:rFonts w:hint="eastAsia" w:ascii="仿宋_GB2312" w:hAnsi="仿宋_GB2312" w:eastAsia="仿宋_GB2312" w:cs="仿宋_GB2312"/>
          <w:color w:val="000000"/>
          <w:kern w:val="0"/>
          <w:sz w:val="32"/>
          <w:szCs w:val="32"/>
        </w:rPr>
        <w:t>提交的资金兑付申请与有关材料，于15</w:t>
      </w:r>
      <w:r>
        <w:rPr>
          <w:rFonts w:hint="eastAsia" w:ascii="仿宋_GB2312" w:hAnsi="仿宋_GB2312" w:eastAsia="仿宋_GB2312" w:cs="仿宋_GB2312"/>
          <w:kern w:val="0"/>
          <w:sz w:val="32"/>
          <w:szCs w:val="32"/>
        </w:rPr>
        <w:t>个工作日内通过国库集中支付方式向符合要求的购机者一次性兑付资金，补贴资金拨付到符合要求的购机者惠农“一卡通”</w:t>
      </w:r>
      <w:r>
        <w:rPr>
          <w:rFonts w:hint="eastAsia" w:ascii="仿宋_GB2312" w:hAnsi="仿宋_GB2312" w:eastAsia="仿宋_GB2312" w:cs="仿宋_GB2312"/>
          <w:kern w:val="0"/>
          <w:sz w:val="32"/>
          <w:szCs w:val="32"/>
          <w:lang w:eastAsia="zh-CN"/>
        </w:rPr>
        <w:t>（银行卡）</w:t>
      </w:r>
      <w:r>
        <w:rPr>
          <w:rFonts w:hint="eastAsia" w:ascii="仿宋_GB2312" w:hAnsi="仿宋_GB2312" w:eastAsia="仿宋_GB2312" w:cs="仿宋_GB2312"/>
          <w:kern w:val="0"/>
          <w:sz w:val="32"/>
          <w:szCs w:val="32"/>
        </w:rPr>
        <w:t>账户，补贴给农牧民专业合作社或其他农牧业生产经营组织的资金，拨付到上述组织公共账户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未开设公共账户的，经组织成员同意</w:t>
      </w:r>
      <w:r>
        <w:rPr>
          <w:rFonts w:hint="eastAsia" w:ascii="仿宋_GB2312" w:hAnsi="仿宋_GB2312" w:eastAsia="仿宋_GB2312" w:cs="仿宋_GB2312"/>
          <w:color w:val="00000A"/>
          <w:kern w:val="0"/>
          <w:sz w:val="32"/>
          <w:szCs w:val="32"/>
        </w:rPr>
        <w:t>并</w:t>
      </w:r>
      <w:r>
        <w:rPr>
          <w:rFonts w:hint="eastAsia" w:ascii="仿宋_GB2312" w:hAnsi="仿宋_GB2312" w:eastAsia="仿宋_GB2312" w:cs="仿宋_GB2312"/>
          <w:color w:val="000000"/>
          <w:kern w:val="0"/>
          <w:sz w:val="32"/>
          <w:szCs w:val="32"/>
        </w:rPr>
        <w:t>签字，材料报</w:t>
      </w:r>
      <w:r>
        <w:rPr>
          <w:rFonts w:hint="eastAsia" w:ascii="仿宋_GB2312" w:hAnsi="仿宋_GB2312" w:eastAsia="仿宋_GB2312" w:cs="仿宋_GB2312"/>
          <w:color w:val="000000"/>
          <w:kern w:val="0"/>
          <w:sz w:val="32"/>
          <w:szCs w:val="32"/>
          <w:lang w:eastAsia="zh-CN"/>
        </w:rPr>
        <w:t>县</w:t>
      </w:r>
      <w:r>
        <w:rPr>
          <w:rFonts w:hint="eastAsia" w:ascii="仿宋_GB2312" w:hAnsi="仿宋_GB2312" w:eastAsia="仿宋_GB2312" w:cs="仿宋_GB2312"/>
          <w:color w:val="000000"/>
          <w:kern w:val="0"/>
          <w:sz w:val="32"/>
          <w:szCs w:val="32"/>
        </w:rPr>
        <w:t>农</w:t>
      </w:r>
      <w:r>
        <w:rPr>
          <w:rFonts w:hint="eastAsia" w:ascii="仿宋_GB2312" w:hAnsi="仿宋_GB2312" w:eastAsia="仿宋_GB2312" w:cs="仿宋_GB2312"/>
          <w:color w:val="000000"/>
          <w:kern w:val="0"/>
          <w:sz w:val="32"/>
          <w:szCs w:val="32"/>
          <w:lang w:val="en-US" w:eastAsia="zh-CN"/>
        </w:rPr>
        <w:t>科</w:t>
      </w:r>
      <w:r>
        <w:rPr>
          <w:rFonts w:hint="eastAsia" w:ascii="仿宋_GB2312" w:hAnsi="仿宋_GB2312" w:eastAsia="仿宋_GB2312" w:cs="仿宋_GB2312"/>
          <w:color w:val="000000"/>
          <w:kern w:val="0"/>
          <w:sz w:val="32"/>
          <w:szCs w:val="32"/>
        </w:rPr>
        <w:t>部门备案后，可拨付到组织法人或其他成员个人惠农“一卡通”账户。严禁挤占挪用农机购置补贴资金。因资金不足或加强监管等原因需要延期兑付的，应告知购机者，并及时与</w:t>
      </w:r>
      <w:r>
        <w:rPr>
          <w:rFonts w:hint="eastAsia" w:ascii="仿宋_GB2312" w:hAnsi="仿宋_GB2312" w:eastAsia="仿宋_GB2312" w:cs="仿宋_GB2312"/>
          <w:color w:val="000000"/>
          <w:kern w:val="0"/>
          <w:sz w:val="32"/>
          <w:szCs w:val="32"/>
          <w:lang w:eastAsia="zh-CN"/>
        </w:rPr>
        <w:t>县</w:t>
      </w:r>
      <w:r>
        <w:rPr>
          <w:rFonts w:hint="eastAsia" w:ascii="仿宋_GB2312" w:hAnsi="仿宋_GB2312" w:eastAsia="仿宋_GB2312" w:cs="仿宋_GB2312"/>
          <w:color w:val="000000"/>
          <w:kern w:val="0"/>
          <w:sz w:val="32"/>
          <w:szCs w:val="32"/>
        </w:rPr>
        <w:t>农</w:t>
      </w:r>
      <w:r>
        <w:rPr>
          <w:rFonts w:hint="eastAsia" w:ascii="仿宋_GB2312" w:hAnsi="仿宋_GB2312" w:eastAsia="仿宋_GB2312" w:cs="仿宋_GB2312"/>
          <w:color w:val="000000"/>
          <w:kern w:val="0"/>
          <w:sz w:val="32"/>
          <w:szCs w:val="32"/>
          <w:lang w:val="en-US" w:eastAsia="zh-CN"/>
        </w:rPr>
        <w:t>科</w:t>
      </w:r>
      <w:r>
        <w:rPr>
          <w:rFonts w:hint="eastAsia" w:ascii="仿宋_GB2312" w:hAnsi="仿宋_GB2312" w:eastAsia="仿宋_GB2312" w:cs="仿宋_GB2312"/>
          <w:color w:val="000000"/>
          <w:kern w:val="0"/>
          <w:sz w:val="32"/>
          <w:szCs w:val="32"/>
        </w:rPr>
        <w:t>部门联合向上</w:t>
      </w:r>
      <w:r>
        <w:rPr>
          <w:rFonts w:hint="eastAsia" w:ascii="仿宋_GB2312" w:hAnsi="仿宋_GB2312" w:eastAsia="仿宋_GB2312" w:cs="仿宋_GB2312"/>
          <w:kern w:val="0"/>
          <w:sz w:val="32"/>
          <w:szCs w:val="32"/>
          <w:lang w:eastAsia="zh-CN"/>
        </w:rPr>
        <w:t>报告资金供需情况。补贴申领原则上当年有效，因当年财政补贴资金规模不够、办理手续时间紧张等无法享受补贴的，可在下一个年度优先兑付。</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pageBreakBefore w:val="0"/>
        <w:widowControl/>
        <w:numPr>
          <w:ilvl w:val="0"/>
          <w:numId w:val="1"/>
        </w:numPr>
        <w:kinsoku/>
        <w:wordWrap/>
        <w:overflowPunct/>
        <w:topLinePunct w:val="0"/>
        <w:autoSpaceDN/>
        <w:bidi w:val="0"/>
        <w:adjustRightInd/>
        <w:spacing w:line="360" w:lineRule="auto"/>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实施要求</w:t>
      </w:r>
    </w:p>
    <w:p>
      <w:pPr>
        <w:keepNext w:val="0"/>
        <w:keepLines w:val="0"/>
        <w:pageBreakBefore w:val="0"/>
        <w:widowControl/>
        <w:numPr>
          <w:ilvl w:val="0"/>
          <w:numId w:val="0"/>
        </w:numPr>
        <w:kinsoku/>
        <w:wordWrap/>
        <w:overflowPunct/>
        <w:topLinePunct w:val="0"/>
        <w:autoSpaceDN/>
        <w:bidi w:val="0"/>
        <w:adjustRightInd/>
        <w:spacing w:line="360" w:lineRule="auto"/>
        <w:ind w:firstLine="321" w:firstLineChars="100"/>
        <w:jc w:val="both"/>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楷体" w:hAnsi="楷体" w:eastAsia="楷体" w:cs="楷体"/>
          <w:b/>
          <w:bCs/>
          <w:color w:val="000000"/>
          <w:kern w:val="0"/>
          <w:sz w:val="32"/>
          <w:szCs w:val="32"/>
        </w:rPr>
        <w:t>(一)加强领导，明确分工。</w:t>
      </w:r>
      <w:r>
        <w:rPr>
          <w:rFonts w:hint="eastAsia" w:ascii="仿宋_GB2312" w:hAnsi="仿宋_GB2312" w:eastAsia="仿宋_GB2312" w:cs="仿宋_GB2312"/>
          <w:color w:val="000000"/>
          <w:sz w:val="32"/>
          <w:szCs w:val="32"/>
        </w:rPr>
        <w:t>为加强全县购机补贴专项工作的组织领导，确保农牧业机械购置补贴专项工作顺利实施，经研究成立</w:t>
      </w:r>
      <w:r>
        <w:rPr>
          <w:rFonts w:hint="eastAsia" w:ascii="仿宋_GB2312" w:hAnsi="仿宋_GB2312" w:eastAsia="仿宋_GB2312" w:cs="仿宋_GB2312"/>
          <w:color w:val="000000"/>
          <w:sz w:val="32"/>
          <w:szCs w:val="32"/>
          <w:lang w:eastAsia="zh-CN"/>
        </w:rPr>
        <w:t>多伦</w:t>
      </w:r>
      <w:r>
        <w:rPr>
          <w:rFonts w:hint="eastAsia" w:ascii="仿宋_GB2312" w:hAnsi="仿宋_GB2312" w:eastAsia="仿宋_GB2312" w:cs="仿宋_GB2312"/>
          <w:color w:val="000000"/>
          <w:sz w:val="32"/>
          <w:szCs w:val="32"/>
        </w:rPr>
        <w:t>县农牧业机械购置补贴工作领导小组。</w:t>
      </w:r>
      <w:r>
        <w:rPr>
          <w:rFonts w:hint="eastAsia" w:ascii="仿宋_GB2312" w:hAnsi="仿宋_GB2312" w:eastAsia="仿宋_GB2312" w:cs="仿宋_GB2312"/>
          <w:color w:val="000000"/>
          <w:sz w:val="32"/>
          <w:szCs w:val="32"/>
          <w:lang w:eastAsia="zh-CN"/>
        </w:rPr>
        <w:t>组</w:t>
      </w:r>
      <w:r>
        <w:rPr>
          <w:rFonts w:hint="eastAsia" w:ascii="仿宋_GB2312" w:hAnsi="仿宋_GB2312" w:eastAsia="仿宋_GB2312" w:cs="仿宋_GB2312"/>
          <w:color w:val="000000"/>
          <w:sz w:val="32"/>
          <w:szCs w:val="32"/>
        </w:rPr>
        <w:t>成</w:t>
      </w:r>
      <w:r>
        <w:rPr>
          <w:rFonts w:hint="eastAsia" w:ascii="仿宋_GB2312" w:hAnsi="仿宋_GB2312" w:eastAsia="仿宋_GB2312" w:cs="仿宋_GB2312"/>
          <w:color w:val="000000"/>
          <w:sz w:val="32"/>
          <w:szCs w:val="32"/>
          <w:lang w:eastAsia="zh-CN"/>
        </w:rPr>
        <w:t>人员</w:t>
      </w:r>
      <w:r>
        <w:rPr>
          <w:rFonts w:hint="eastAsia" w:ascii="仿宋_GB2312" w:hAnsi="仿宋_GB2312" w:eastAsia="仿宋_GB2312" w:cs="仿宋_GB2312"/>
          <w:color w:val="000000"/>
          <w:sz w:val="32"/>
          <w:szCs w:val="32"/>
        </w:rPr>
        <w:t>如下：</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组  长：</w:t>
      </w:r>
      <w:r>
        <w:rPr>
          <w:rFonts w:hint="eastAsia" w:ascii="仿宋_GB2312" w:hAnsi="仿宋_GB2312" w:eastAsia="仿宋_GB2312" w:cs="仿宋_GB2312"/>
          <w:color w:val="000000"/>
          <w:kern w:val="0"/>
          <w:sz w:val="32"/>
          <w:szCs w:val="32"/>
          <w:highlight w:val="none"/>
          <w:lang w:val="en-US" w:eastAsia="zh-CN"/>
        </w:rPr>
        <w:t xml:space="preserve">李宝山   </w:t>
      </w:r>
      <w:r>
        <w:rPr>
          <w:rFonts w:hint="eastAsia" w:ascii="仿宋_GB2312" w:hAnsi="仿宋_GB2312" w:eastAsia="仿宋_GB2312" w:cs="仿宋_GB2312"/>
          <w:color w:val="000000"/>
          <w:kern w:val="0"/>
          <w:sz w:val="32"/>
          <w:szCs w:val="32"/>
          <w:highlight w:val="none"/>
          <w:lang w:eastAsia="zh-CN"/>
        </w:rPr>
        <w:t>副县长</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副组长：</w:t>
      </w:r>
      <w:r>
        <w:rPr>
          <w:rFonts w:hint="eastAsia" w:ascii="仿宋_GB2312" w:hAnsi="仿宋_GB2312" w:eastAsia="仿宋_GB2312" w:cs="仿宋_GB2312"/>
          <w:color w:val="000000"/>
          <w:kern w:val="0"/>
          <w:sz w:val="32"/>
          <w:szCs w:val="32"/>
          <w:highlight w:val="none"/>
          <w:lang w:eastAsia="zh-CN"/>
        </w:rPr>
        <w:t>王春城</w:t>
      </w:r>
      <w:r>
        <w:rPr>
          <w:rFonts w:hint="eastAsia" w:ascii="仿宋_GB2312" w:hAnsi="仿宋_GB2312" w:eastAsia="仿宋_GB2312" w:cs="仿宋_GB2312"/>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lang w:eastAsia="zh-CN"/>
        </w:rPr>
        <w:t>农牧和科技局局长</w:t>
      </w:r>
    </w:p>
    <w:p>
      <w:pPr>
        <w:keepNext w:val="0"/>
        <w:keepLines w:val="0"/>
        <w:pageBreakBefore w:val="0"/>
        <w:widowControl/>
        <w:kinsoku/>
        <w:wordWrap/>
        <w:overflowPunct/>
        <w:topLinePunct w:val="0"/>
        <w:autoSpaceDE/>
        <w:autoSpaceDN/>
        <w:bidi w:val="0"/>
        <w:adjustRightInd/>
        <w:snapToGrid/>
        <w:spacing w:line="360" w:lineRule="auto"/>
        <w:ind w:firstLine="1920" w:firstLineChars="600"/>
        <w:jc w:val="both"/>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乔树国</w:t>
      </w:r>
      <w:r>
        <w:rPr>
          <w:rFonts w:hint="eastAsia" w:ascii="仿宋_GB2312" w:hAnsi="仿宋_GB2312" w:eastAsia="仿宋_GB2312" w:cs="仿宋_GB2312"/>
          <w:color w:val="000000"/>
          <w:kern w:val="0"/>
          <w:sz w:val="32"/>
          <w:szCs w:val="32"/>
          <w:highlight w:val="none"/>
        </w:rPr>
        <w:t xml:space="preserve"> </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lang w:eastAsia="zh-CN"/>
        </w:rPr>
        <w:t>财政局副局长</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成  员：</w:t>
      </w:r>
      <w:r>
        <w:rPr>
          <w:rFonts w:hint="eastAsia" w:ascii="仿宋_GB2312" w:hAnsi="仿宋_GB2312" w:eastAsia="仿宋_GB2312" w:cs="仿宋_GB2312"/>
          <w:color w:val="000000"/>
          <w:kern w:val="0"/>
          <w:sz w:val="32"/>
          <w:szCs w:val="32"/>
          <w:highlight w:val="none"/>
          <w:lang w:eastAsia="zh-CN"/>
        </w:rPr>
        <w:t>魏国明</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lang w:eastAsia="zh-CN"/>
        </w:rPr>
        <w:t>农牧和科技局副局长</w:t>
      </w:r>
    </w:p>
    <w:p>
      <w:pPr>
        <w:keepNext w:val="0"/>
        <w:keepLines w:val="0"/>
        <w:pageBreakBefore w:val="0"/>
        <w:widowControl/>
        <w:kinsoku/>
        <w:wordWrap/>
        <w:overflowPunct/>
        <w:topLinePunct w:val="0"/>
        <w:autoSpaceDE/>
        <w:autoSpaceDN/>
        <w:bidi w:val="0"/>
        <w:adjustRightInd/>
        <w:snapToGrid/>
        <w:spacing w:line="360" w:lineRule="auto"/>
        <w:ind w:firstLine="1920" w:firstLineChars="600"/>
        <w:jc w:val="both"/>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赵</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lang w:eastAsia="zh-CN"/>
        </w:rPr>
        <w:t>伟</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lang w:eastAsia="zh-CN"/>
        </w:rPr>
        <w:t>农牧技术推广中心副主任</w:t>
      </w:r>
    </w:p>
    <w:p>
      <w:pPr>
        <w:keepNext w:val="0"/>
        <w:keepLines w:val="0"/>
        <w:pageBreakBefore w:val="0"/>
        <w:widowControl/>
        <w:kinsoku/>
        <w:wordWrap/>
        <w:overflowPunct/>
        <w:topLinePunct w:val="0"/>
        <w:autoSpaceDE/>
        <w:autoSpaceDN/>
        <w:bidi w:val="0"/>
        <w:adjustRightInd/>
        <w:snapToGrid/>
        <w:spacing w:line="360" w:lineRule="auto"/>
        <w:ind w:firstLine="1920" w:firstLineChars="600"/>
        <w:jc w:val="both"/>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张亚峰</w:t>
      </w:r>
      <w:r>
        <w:rPr>
          <w:rFonts w:hint="eastAsia" w:ascii="仿宋_GB2312" w:hAnsi="仿宋_GB2312" w:eastAsia="仿宋_GB2312" w:cs="仿宋_GB2312"/>
          <w:color w:val="000000"/>
          <w:kern w:val="0"/>
          <w:sz w:val="32"/>
          <w:szCs w:val="32"/>
          <w:highlight w:val="none"/>
          <w:lang w:val="en-US" w:eastAsia="zh-CN"/>
        </w:rPr>
        <w:t xml:space="preserve">   农牧技术推广中心</w:t>
      </w:r>
      <w:r>
        <w:rPr>
          <w:rFonts w:hint="eastAsia" w:ascii="仿宋_GB2312" w:hAnsi="仿宋_GB2312" w:eastAsia="仿宋_GB2312" w:cs="仿宋_GB2312"/>
          <w:color w:val="000000"/>
          <w:kern w:val="0"/>
          <w:sz w:val="32"/>
          <w:szCs w:val="32"/>
          <w:highlight w:val="none"/>
          <w:lang w:eastAsia="zh-CN"/>
        </w:rPr>
        <w:t>股长</w:t>
      </w:r>
    </w:p>
    <w:p>
      <w:pPr>
        <w:keepNext w:val="0"/>
        <w:keepLines w:val="0"/>
        <w:pageBreakBefore w:val="0"/>
        <w:widowControl/>
        <w:kinsoku/>
        <w:wordWrap/>
        <w:overflowPunct/>
        <w:topLinePunct w:val="0"/>
        <w:autoSpaceDE/>
        <w:autoSpaceDN/>
        <w:bidi w:val="0"/>
        <w:adjustRightInd/>
        <w:snapToGrid/>
        <w:spacing w:line="360" w:lineRule="auto"/>
        <w:ind w:firstLine="1920" w:firstLineChars="600"/>
        <w:jc w:val="both"/>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乌</w:t>
      </w:r>
      <w:r>
        <w:rPr>
          <w:rFonts w:hint="eastAsia" w:ascii="仿宋_GB2312" w:hAnsi="仿宋_GB2312" w:eastAsia="仿宋_GB2312" w:cs="仿宋_GB2312"/>
          <w:color w:val="000000"/>
          <w:kern w:val="0"/>
          <w:sz w:val="32"/>
          <w:szCs w:val="32"/>
          <w:highlight w:val="none"/>
          <w:lang w:eastAsia="zh-CN"/>
        </w:rPr>
        <w:t>云飞</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lang w:eastAsia="zh-CN"/>
        </w:rPr>
        <w:t>多伦诺尔镇副镇长</w:t>
      </w:r>
    </w:p>
    <w:p>
      <w:pPr>
        <w:keepNext w:val="0"/>
        <w:keepLines w:val="0"/>
        <w:pageBreakBefore w:val="0"/>
        <w:widowControl/>
        <w:kinsoku/>
        <w:wordWrap/>
        <w:overflowPunct/>
        <w:topLinePunct w:val="0"/>
        <w:autoSpaceDE/>
        <w:autoSpaceDN/>
        <w:bidi w:val="0"/>
        <w:adjustRightInd/>
        <w:snapToGrid/>
        <w:spacing w:line="360" w:lineRule="auto"/>
        <w:ind w:firstLine="1920" w:firstLineChars="600"/>
        <w:jc w:val="both"/>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武继平</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lang w:eastAsia="zh-CN"/>
        </w:rPr>
        <w:t>大北沟镇副镇长</w:t>
      </w:r>
    </w:p>
    <w:p>
      <w:pPr>
        <w:keepNext w:val="0"/>
        <w:keepLines w:val="0"/>
        <w:pageBreakBefore w:val="0"/>
        <w:widowControl/>
        <w:kinsoku/>
        <w:wordWrap/>
        <w:overflowPunct/>
        <w:topLinePunct w:val="0"/>
        <w:autoSpaceDE/>
        <w:autoSpaceDN/>
        <w:bidi w:val="0"/>
        <w:adjustRightInd/>
        <w:snapToGrid/>
        <w:spacing w:line="360" w:lineRule="auto"/>
        <w:ind w:firstLine="1920" w:firstLineChars="600"/>
        <w:jc w:val="both"/>
        <w:textAlignment w:val="auto"/>
        <w:outlineLvl w:val="9"/>
        <w:rPr>
          <w:rFonts w:hint="default"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董智浩   滦源镇副镇长</w:t>
      </w:r>
    </w:p>
    <w:p>
      <w:pPr>
        <w:keepNext w:val="0"/>
        <w:keepLines w:val="0"/>
        <w:pageBreakBefore w:val="0"/>
        <w:widowControl/>
        <w:kinsoku/>
        <w:wordWrap/>
        <w:overflowPunct/>
        <w:topLinePunct w:val="0"/>
        <w:autoSpaceDE/>
        <w:autoSpaceDN/>
        <w:bidi w:val="0"/>
        <w:adjustRightInd/>
        <w:snapToGrid/>
        <w:spacing w:line="360" w:lineRule="auto"/>
        <w:ind w:firstLine="1920" w:firstLineChars="600"/>
        <w:jc w:val="both"/>
        <w:textAlignment w:val="auto"/>
        <w:outlineLvl w:val="9"/>
        <w:rPr>
          <w:rFonts w:hint="default"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尹继斌   蔡木山乡副乡长</w:t>
      </w:r>
    </w:p>
    <w:p>
      <w:pPr>
        <w:keepNext w:val="0"/>
        <w:keepLines w:val="0"/>
        <w:pageBreakBefore w:val="0"/>
        <w:widowControl/>
        <w:kinsoku/>
        <w:wordWrap/>
        <w:overflowPunct/>
        <w:topLinePunct w:val="0"/>
        <w:autoSpaceDE/>
        <w:autoSpaceDN/>
        <w:bidi w:val="0"/>
        <w:adjustRightInd/>
        <w:snapToGrid/>
        <w:spacing w:line="360" w:lineRule="auto"/>
        <w:ind w:firstLine="1920" w:firstLineChars="600"/>
        <w:jc w:val="both"/>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王宇坤   西干沟乡副乡长</w:t>
      </w:r>
    </w:p>
    <w:p>
      <w:pPr>
        <w:keepNext w:val="0"/>
        <w:keepLines w:val="0"/>
        <w:pageBreakBefore w:val="0"/>
        <w:widowControl/>
        <w:shd w:val="clear" w:color="auto" w:fill="FFFFFF"/>
        <w:kinsoku/>
        <w:wordWrap/>
        <w:overflowPunct/>
        <w:topLinePunct w:val="0"/>
        <w:autoSpaceDE/>
        <w:autoSpaceDN/>
        <w:bidi w:val="0"/>
        <w:adjustRightIn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highlight w:val="none"/>
        </w:rPr>
        <w:t>领导小组办公室设在</w:t>
      </w:r>
      <w:r>
        <w:rPr>
          <w:rFonts w:hint="eastAsia" w:ascii="仿宋_GB2312" w:hAnsi="仿宋_GB2312" w:eastAsia="仿宋_GB2312" w:cs="仿宋_GB2312"/>
          <w:color w:val="000000"/>
          <w:kern w:val="0"/>
          <w:sz w:val="32"/>
          <w:szCs w:val="32"/>
          <w:highlight w:val="none"/>
          <w:lang w:eastAsia="zh-CN"/>
        </w:rPr>
        <w:t>县农牧和科技局农牧技术推广中心</w:t>
      </w:r>
      <w:r>
        <w:rPr>
          <w:rFonts w:hint="eastAsia" w:ascii="仿宋_GB2312" w:hAnsi="仿宋_GB2312" w:eastAsia="仿宋_GB2312" w:cs="仿宋_GB2312"/>
          <w:color w:val="000000"/>
          <w:kern w:val="0"/>
          <w:sz w:val="32"/>
          <w:szCs w:val="32"/>
          <w:highlight w:val="none"/>
        </w:rPr>
        <w:t>，办公室主任</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sz w:val="32"/>
          <w:szCs w:val="32"/>
        </w:rPr>
        <w:t>魏国明（兼），联系电话：4</w:t>
      </w:r>
      <w:r>
        <w:rPr>
          <w:rFonts w:hint="eastAsia" w:ascii="仿宋_GB2312" w:hAnsi="仿宋_GB2312" w:eastAsia="仿宋_GB2312" w:cs="仿宋_GB2312"/>
          <w:color w:val="000000"/>
          <w:sz w:val="32"/>
          <w:szCs w:val="32"/>
          <w:lang w:val="en-US" w:eastAsia="zh-CN"/>
        </w:rPr>
        <w:t>528579</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监督举报电话：</w:t>
      </w:r>
      <w:r>
        <w:rPr>
          <w:rFonts w:hint="eastAsia" w:ascii="仿宋_GB2312" w:hAnsi="仿宋_GB2312" w:eastAsia="仿宋_GB2312" w:cs="仿宋_GB2312"/>
          <w:color w:val="000000"/>
          <w:kern w:val="0"/>
          <w:sz w:val="32"/>
          <w:szCs w:val="32"/>
          <w:highlight w:val="none"/>
          <w:lang w:val="en-US" w:eastAsia="zh-CN"/>
        </w:rPr>
        <w:t>4524237（农牧和科技局）</w:t>
      </w:r>
      <w:r>
        <w:rPr>
          <w:rFonts w:hint="eastAsia" w:ascii="仿宋_GB2312" w:hAnsi="仿宋_GB2312" w:eastAsia="仿宋_GB2312" w:cs="仿宋_GB2312"/>
          <w:color w:val="000000"/>
          <w:sz w:val="32"/>
          <w:szCs w:val="32"/>
        </w:rPr>
        <w:t>。</w:t>
      </w:r>
      <w:bookmarkStart w:id="0" w:name="baidusnap0"/>
      <w:bookmarkEnd w:id="0"/>
    </w:p>
    <w:p>
      <w:pPr>
        <w:keepNext w:val="0"/>
        <w:keepLines w:val="0"/>
        <w:pageBreakBefore w:val="0"/>
        <w:widowControl/>
        <w:shd w:val="clear" w:color="auto" w:fill="FFFFFF"/>
        <w:kinsoku/>
        <w:wordWrap/>
        <w:overflowPunct/>
        <w:topLinePunct w:val="0"/>
        <w:autoSpaceDE/>
        <w:autoSpaceDN/>
        <w:bidi w:val="0"/>
        <w:adjustRightInd w:val="0"/>
        <w:spacing w:line="360" w:lineRule="auto"/>
        <w:ind w:right="0" w:rightChars="0" w:firstLine="321" w:firstLineChars="100"/>
        <w:jc w:val="both"/>
        <w:textAlignment w:val="auto"/>
        <w:outlineLvl w:val="9"/>
        <w:rPr>
          <w:rFonts w:ascii="仿宋_GB2312" w:hAnsi="仿宋_GB2312" w:eastAsia="仿宋_GB2312" w:cs="仿宋_GB2312"/>
          <w:bCs/>
          <w:color w:val="000000"/>
          <w:sz w:val="32"/>
          <w:szCs w:val="32"/>
        </w:rPr>
      </w:pPr>
      <w:r>
        <w:rPr>
          <w:rFonts w:hint="eastAsia" w:ascii="楷体" w:hAnsi="楷体" w:eastAsia="楷体" w:cs="楷体"/>
          <w:b/>
          <w:bCs/>
          <w:color w:val="000000"/>
          <w:sz w:val="32"/>
          <w:szCs w:val="32"/>
          <w:lang w:eastAsia="zh-CN"/>
        </w:rPr>
        <w:t>（二）</w:t>
      </w:r>
      <w:r>
        <w:rPr>
          <w:rStyle w:val="12"/>
          <w:rFonts w:hint="eastAsia" w:ascii="楷体" w:hAnsi="楷体" w:eastAsia="楷体" w:cs="楷体"/>
          <w:b/>
          <w:bCs/>
        </w:rPr>
        <w:t>严守纪律，规范操作。</w:t>
      </w:r>
      <w:r>
        <w:rPr>
          <w:rStyle w:val="12"/>
          <w:rFonts w:hint="eastAsia" w:ascii="仿宋_GB2312" w:hAnsi="仿宋_GB2312" w:eastAsia="仿宋_GB2312" w:cs="仿宋_GB2312"/>
          <w:lang w:eastAsia="zh-CN"/>
        </w:rPr>
        <w:t>县</w:t>
      </w:r>
      <w:r>
        <w:rPr>
          <w:rFonts w:hint="eastAsia" w:ascii="仿宋_GB2312" w:hAnsi="仿宋_GB2312" w:eastAsia="仿宋_GB2312" w:cs="仿宋_GB2312"/>
          <w:color w:val="000000"/>
          <w:kern w:val="0"/>
          <w:sz w:val="32"/>
          <w:szCs w:val="32"/>
        </w:rPr>
        <w:t>农</w:t>
      </w:r>
      <w:r>
        <w:rPr>
          <w:rFonts w:hint="eastAsia" w:ascii="仿宋_GB2312" w:hAnsi="仿宋_GB2312" w:eastAsia="仿宋_GB2312" w:cs="仿宋_GB2312"/>
          <w:color w:val="000000"/>
          <w:kern w:val="0"/>
          <w:sz w:val="32"/>
          <w:szCs w:val="32"/>
          <w:lang w:val="en-US" w:eastAsia="zh-CN"/>
        </w:rPr>
        <w:t>科</w:t>
      </w:r>
      <w:r>
        <w:rPr>
          <w:rFonts w:hint="eastAsia" w:ascii="仿宋_GB2312" w:hAnsi="仿宋_GB2312" w:eastAsia="仿宋_GB2312" w:cs="仿宋_GB2312"/>
          <w:color w:val="000000"/>
          <w:kern w:val="0"/>
          <w:sz w:val="32"/>
          <w:szCs w:val="32"/>
          <w:lang w:eastAsia="zh-CN"/>
        </w:rPr>
        <w:t>和</w:t>
      </w:r>
      <w:r>
        <w:rPr>
          <w:rFonts w:hint="eastAsia" w:ascii="仿宋_GB2312" w:hAnsi="仿宋_GB2312" w:eastAsia="仿宋_GB2312" w:cs="仿宋_GB2312"/>
          <w:color w:val="000000"/>
          <w:kern w:val="0"/>
          <w:sz w:val="32"/>
          <w:szCs w:val="32"/>
        </w:rPr>
        <w:t>财政</w:t>
      </w:r>
      <w:r>
        <w:rPr>
          <w:rFonts w:hint="eastAsia" w:ascii="仿宋_GB2312" w:hAnsi="仿宋_GB2312" w:eastAsia="仿宋_GB2312" w:cs="仿宋_GB2312"/>
          <w:color w:val="000000"/>
          <w:kern w:val="0"/>
          <w:sz w:val="32"/>
          <w:szCs w:val="32"/>
          <w:lang w:eastAsia="zh-CN"/>
        </w:rPr>
        <w:t>部门</w:t>
      </w:r>
      <w:r>
        <w:rPr>
          <w:rFonts w:hint="eastAsia" w:ascii="仿宋_GB2312" w:hAnsi="仿宋_GB2312" w:eastAsia="仿宋_GB2312" w:cs="仿宋_GB2312"/>
          <w:color w:val="000000"/>
          <w:kern w:val="0"/>
          <w:sz w:val="32"/>
          <w:szCs w:val="32"/>
        </w:rPr>
        <w:t>要依法依规办事，认真履行职责，规范实施补贴政策。</w:t>
      </w:r>
      <w:r>
        <w:rPr>
          <w:rFonts w:hint="eastAsia" w:ascii="仿宋_GB2312" w:hAnsi="仿宋_GB2312" w:eastAsia="仿宋_GB2312" w:cs="仿宋_GB2312"/>
          <w:b/>
          <w:bCs/>
          <w:color w:val="000000"/>
          <w:kern w:val="0"/>
          <w:sz w:val="32"/>
          <w:szCs w:val="32"/>
        </w:rPr>
        <w:t>一是</w:t>
      </w:r>
      <w:r>
        <w:rPr>
          <w:rFonts w:hint="eastAsia" w:ascii="仿宋_GB2312" w:hAnsi="仿宋_GB2312" w:eastAsia="仿宋_GB2312" w:cs="仿宋_GB2312"/>
          <w:color w:val="000000"/>
          <w:kern w:val="0"/>
          <w:sz w:val="32"/>
          <w:szCs w:val="32"/>
        </w:rPr>
        <w:t>严格按照规定开展工作、实施程序管理。</w:t>
      </w:r>
      <w:r>
        <w:rPr>
          <w:rFonts w:hint="eastAsia" w:ascii="仿宋_GB2312" w:hAnsi="仿宋_GB2312" w:eastAsia="仿宋_GB2312" w:cs="仿宋_GB2312"/>
          <w:b/>
          <w:bCs/>
          <w:color w:val="000000"/>
          <w:kern w:val="0"/>
          <w:sz w:val="32"/>
          <w:szCs w:val="32"/>
        </w:rPr>
        <w:t>二是</w:t>
      </w:r>
      <w:r>
        <w:rPr>
          <w:rFonts w:hint="eastAsia" w:ascii="仿宋_GB2312" w:hAnsi="仿宋_GB2312" w:eastAsia="仿宋_GB2312" w:cs="仿宋_GB2312"/>
          <w:color w:val="000000"/>
          <w:kern w:val="0"/>
          <w:sz w:val="32"/>
          <w:szCs w:val="32"/>
        </w:rPr>
        <w:t>严格按照规定时限办理，包括申请受理时限、完成核验时限、资金结算时限以及受理投诉办结时限等，保障服务对象权益。</w:t>
      </w:r>
      <w:r>
        <w:rPr>
          <w:rFonts w:hint="eastAsia" w:ascii="仿宋_GB2312" w:hAnsi="仿宋_GB2312" w:eastAsia="仿宋_GB2312" w:cs="仿宋_GB2312"/>
          <w:b/>
          <w:bCs/>
          <w:color w:val="000000"/>
          <w:kern w:val="0"/>
          <w:sz w:val="32"/>
          <w:szCs w:val="32"/>
        </w:rPr>
        <w:t>三是</w:t>
      </w:r>
      <w:r>
        <w:rPr>
          <w:rFonts w:hint="eastAsia" w:ascii="仿宋_GB2312" w:hAnsi="仿宋_GB2312" w:eastAsia="仿宋_GB2312" w:cs="仿宋_GB2312"/>
          <w:color w:val="000000"/>
          <w:kern w:val="0"/>
          <w:sz w:val="32"/>
          <w:szCs w:val="32"/>
        </w:rPr>
        <w:t>进一步改进工作作风，严格遵守廉洁从政规定，保持自省自律，尊重购机者自主选择权，公开公平公正确定补贴对象。</w:t>
      </w:r>
      <w:r>
        <w:rPr>
          <w:rFonts w:hint="eastAsia" w:ascii="仿宋_GB2312" w:hAnsi="仿宋_GB2312" w:eastAsia="仿宋_GB2312" w:cs="仿宋_GB2312"/>
          <w:color w:val="000000"/>
          <w:sz w:val="32"/>
          <w:szCs w:val="32"/>
        </w:rPr>
        <w:t>经研究成立</w:t>
      </w:r>
      <w:r>
        <w:rPr>
          <w:rFonts w:hint="eastAsia" w:ascii="仿宋_GB2312" w:hAnsi="仿宋_GB2312" w:eastAsia="仿宋_GB2312" w:cs="仿宋_GB2312"/>
          <w:color w:val="000000"/>
          <w:sz w:val="32"/>
          <w:szCs w:val="32"/>
          <w:lang w:eastAsia="zh-CN"/>
        </w:rPr>
        <w:t>多伦</w:t>
      </w:r>
      <w:r>
        <w:rPr>
          <w:rFonts w:hint="eastAsia" w:ascii="仿宋_GB2312" w:hAnsi="仿宋_GB2312" w:eastAsia="仿宋_GB2312" w:cs="仿宋_GB2312"/>
          <w:color w:val="000000"/>
          <w:sz w:val="32"/>
          <w:szCs w:val="32"/>
        </w:rPr>
        <w:t>县农牧业机械化购置补贴专项落实监督检查工作领导小组</w:t>
      </w:r>
      <w:r>
        <w:rPr>
          <w:rFonts w:hint="eastAsia" w:ascii="仿宋_GB2312" w:hAnsi="仿宋_GB2312" w:eastAsia="仿宋_GB2312" w:cs="仿宋_GB2312"/>
          <w:color w:val="000000"/>
          <w:sz w:val="32"/>
          <w:szCs w:val="32"/>
          <w:lang w:eastAsia="zh-CN"/>
        </w:rPr>
        <w:t>，组成人员</w:t>
      </w:r>
      <w:r>
        <w:rPr>
          <w:rFonts w:hint="eastAsia" w:ascii="仿宋_GB2312" w:hAnsi="仿宋_GB2312" w:eastAsia="仿宋_GB2312" w:cs="仿宋_GB2312"/>
          <w:color w:val="000000"/>
          <w:sz w:val="32"/>
          <w:szCs w:val="32"/>
        </w:rPr>
        <w:t>如下：</w:t>
      </w:r>
    </w:p>
    <w:p>
      <w:pPr>
        <w:keepNext w:val="0"/>
        <w:keepLines w:val="0"/>
        <w:pageBreakBefore w:val="0"/>
        <w:widowControl/>
        <w:kinsoku/>
        <w:wordWrap/>
        <w:overflowPunct/>
        <w:topLinePunct w:val="0"/>
        <w:autoSpaceDE/>
        <w:autoSpaceDN/>
        <w:bidi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kinsoku/>
        <w:wordWrap/>
        <w:overflowPunct/>
        <w:topLinePunct w:val="0"/>
        <w:autoSpaceDE/>
        <w:autoSpaceDN/>
        <w:bidi w:val="0"/>
        <w:snapToGrid w:val="0"/>
        <w:spacing w:line="360" w:lineRule="auto"/>
        <w:ind w:left="0" w:leftChars="0" w:right="0" w:rightChars="0" w:firstLine="640" w:firstLineChars="200"/>
        <w:jc w:val="both"/>
        <w:textAlignment w:val="auto"/>
        <w:outlineLvl w:val="9"/>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组  长：</w:t>
      </w:r>
      <w:r>
        <w:rPr>
          <w:rFonts w:hint="eastAsia" w:ascii="仿宋_GB2312" w:hAnsi="仿宋_GB2312" w:eastAsia="仿宋_GB2312" w:cs="仿宋_GB2312"/>
          <w:bCs/>
          <w:color w:val="000000"/>
          <w:sz w:val="32"/>
          <w:szCs w:val="32"/>
          <w:lang w:eastAsia="zh-CN"/>
        </w:rPr>
        <w:t>王春城</w:t>
      </w:r>
      <w:r>
        <w:rPr>
          <w:rFonts w:hint="eastAsia" w:ascii="仿宋_GB2312" w:hAnsi="仿宋_GB2312" w:eastAsia="仿宋_GB2312" w:cs="仿宋_GB2312"/>
          <w:color w:val="000000"/>
          <w:sz w:val="32"/>
          <w:szCs w:val="32"/>
        </w:rPr>
        <w:t xml:space="preserve">  农牧</w:t>
      </w:r>
      <w:r>
        <w:rPr>
          <w:rFonts w:hint="eastAsia" w:ascii="仿宋_GB2312" w:hAnsi="仿宋_GB2312" w:eastAsia="仿宋_GB2312" w:cs="仿宋_GB2312"/>
          <w:color w:val="000000"/>
          <w:sz w:val="32"/>
          <w:szCs w:val="32"/>
          <w:lang w:eastAsia="zh-CN"/>
        </w:rPr>
        <w:t>和科技</w:t>
      </w:r>
      <w:r>
        <w:rPr>
          <w:rFonts w:hint="eastAsia" w:ascii="仿宋_GB2312" w:hAnsi="仿宋_GB2312" w:eastAsia="仿宋_GB2312" w:cs="仿宋_GB2312"/>
          <w:color w:val="000000"/>
          <w:sz w:val="32"/>
          <w:szCs w:val="32"/>
        </w:rPr>
        <w:t>局局长</w:t>
      </w:r>
    </w:p>
    <w:p>
      <w:pPr>
        <w:keepNext w:val="0"/>
        <w:keepLines w:val="0"/>
        <w:pageBreakBefore w:val="0"/>
        <w:widowControl/>
        <w:kinsoku/>
        <w:wordWrap/>
        <w:overflowPunct/>
        <w:topLinePunct w:val="0"/>
        <w:autoSpaceDE/>
        <w:autoSpaceDN/>
        <w:bidi w:val="0"/>
        <w:snapToGrid w:val="0"/>
        <w:spacing w:line="360" w:lineRule="auto"/>
        <w:ind w:left="0" w:leftChars="0" w:right="0" w:rightChars="0" w:firstLine="640" w:firstLineChars="2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副组长：</w:t>
      </w:r>
      <w:r>
        <w:rPr>
          <w:rFonts w:hint="eastAsia" w:ascii="仿宋_GB2312" w:hAnsi="仿宋_GB2312" w:eastAsia="仿宋_GB2312" w:cs="仿宋_GB2312"/>
          <w:bCs/>
          <w:color w:val="000000"/>
          <w:sz w:val="32"/>
          <w:szCs w:val="32"/>
          <w:lang w:eastAsia="zh-CN"/>
        </w:rPr>
        <w:t>魏国明</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农</w:t>
      </w:r>
      <w:r>
        <w:rPr>
          <w:rFonts w:hint="eastAsia" w:ascii="仿宋_GB2312" w:hAnsi="仿宋_GB2312" w:eastAsia="仿宋_GB2312" w:cs="仿宋_GB2312"/>
          <w:color w:val="000000"/>
          <w:sz w:val="32"/>
          <w:szCs w:val="32"/>
          <w:lang w:eastAsia="zh-CN"/>
        </w:rPr>
        <w:t>牧和科技局副</w:t>
      </w:r>
      <w:r>
        <w:rPr>
          <w:rFonts w:hint="eastAsia" w:ascii="仿宋_GB2312" w:hAnsi="仿宋_GB2312" w:eastAsia="仿宋_GB2312" w:cs="仿宋_GB2312"/>
          <w:color w:val="000000"/>
          <w:sz w:val="32"/>
          <w:szCs w:val="32"/>
        </w:rPr>
        <w:t>局长</w:t>
      </w:r>
    </w:p>
    <w:p>
      <w:pPr>
        <w:keepNext w:val="0"/>
        <w:keepLines w:val="0"/>
        <w:pageBreakBefore w:val="0"/>
        <w:widowControl/>
        <w:kinsoku/>
        <w:wordWrap/>
        <w:overflowPunct/>
        <w:topLinePunct w:val="0"/>
        <w:autoSpaceDE/>
        <w:autoSpaceDN/>
        <w:bidi w:val="0"/>
        <w:snapToGrid w:val="0"/>
        <w:spacing w:line="360" w:lineRule="auto"/>
        <w:ind w:right="0" w:rightChars="0" w:firstLine="1920" w:firstLineChars="600"/>
        <w:jc w:val="both"/>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乔树国  财政局副局长、资金监督管理局局长</w:t>
      </w:r>
    </w:p>
    <w:p>
      <w:pPr>
        <w:keepNext w:val="0"/>
        <w:keepLines w:val="0"/>
        <w:pageBreakBefore w:val="0"/>
        <w:widowControl/>
        <w:kinsoku/>
        <w:wordWrap/>
        <w:overflowPunct/>
        <w:topLinePunct w:val="0"/>
        <w:autoSpaceDE/>
        <w:autoSpaceDN/>
        <w:bidi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color w:val="000000"/>
          <w:sz w:val="32"/>
          <w:szCs w:val="32"/>
          <w:lang w:val="en-US" w:eastAsia="zh-CN"/>
        </w:rPr>
        <w:t>王  静</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纪委监委</w:t>
      </w:r>
      <w:r>
        <w:rPr>
          <w:rFonts w:hint="eastAsia" w:ascii="仿宋_GB2312" w:hAnsi="仿宋_GB2312" w:eastAsia="仿宋_GB2312" w:cs="仿宋_GB2312"/>
          <w:color w:val="000000"/>
          <w:sz w:val="32"/>
          <w:szCs w:val="32"/>
        </w:rPr>
        <w:t>第四纪检组组长</w:t>
      </w:r>
    </w:p>
    <w:p>
      <w:pPr>
        <w:keepNext w:val="0"/>
        <w:keepLines w:val="0"/>
        <w:pageBreakBefore w:val="0"/>
        <w:widowControl/>
        <w:kinsoku/>
        <w:wordWrap/>
        <w:overflowPunct/>
        <w:topLinePunct w:val="0"/>
        <w:autoSpaceDE/>
        <w:autoSpaceDN/>
        <w:bidi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成  员：</w:t>
      </w:r>
      <w:r>
        <w:rPr>
          <w:rFonts w:hint="eastAsia" w:ascii="仿宋_GB2312" w:hAnsi="仿宋_GB2312" w:eastAsia="仿宋_GB2312" w:cs="仿宋_GB2312"/>
          <w:color w:val="000000"/>
          <w:sz w:val="32"/>
          <w:szCs w:val="32"/>
          <w:lang w:val="en-US" w:eastAsia="zh-CN"/>
        </w:rPr>
        <w:t>刘  娜</w:t>
      </w:r>
      <w:r>
        <w:rPr>
          <w:rFonts w:hint="eastAsia" w:ascii="仿宋_GB2312" w:hAnsi="仿宋_GB2312" w:eastAsia="仿宋_GB2312" w:cs="仿宋_GB2312"/>
          <w:color w:val="000000"/>
          <w:sz w:val="32"/>
          <w:szCs w:val="32"/>
        </w:rPr>
        <w:t xml:space="preserve">  财政局农财股股长</w:t>
      </w:r>
    </w:p>
    <w:p>
      <w:pPr>
        <w:keepNext w:val="0"/>
        <w:keepLines w:val="0"/>
        <w:pageBreakBefore w:val="0"/>
        <w:widowControl/>
        <w:kinsoku/>
        <w:wordWrap/>
        <w:overflowPunct/>
        <w:topLinePunct w:val="0"/>
        <w:autoSpaceDE/>
        <w:autoSpaceDN/>
        <w:bidi w:val="0"/>
        <w:snapToGrid w:val="0"/>
        <w:spacing w:line="360" w:lineRule="auto"/>
        <w:ind w:left="0" w:leftChars="0" w:right="0" w:rightChars="0" w:firstLine="1920" w:firstLineChars="6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于  波</w:t>
      </w:r>
      <w:r>
        <w:rPr>
          <w:rFonts w:hint="eastAsia" w:ascii="仿宋_GB2312" w:hAnsi="仿宋_GB2312" w:eastAsia="仿宋_GB2312" w:cs="仿宋_GB2312"/>
          <w:color w:val="000000"/>
          <w:sz w:val="32"/>
          <w:szCs w:val="32"/>
        </w:rPr>
        <w:t xml:space="preserve">  农牧</w:t>
      </w:r>
      <w:r>
        <w:rPr>
          <w:rFonts w:hint="eastAsia" w:ascii="仿宋_GB2312" w:hAnsi="仿宋_GB2312" w:eastAsia="仿宋_GB2312" w:cs="仿宋_GB2312"/>
          <w:color w:val="000000"/>
          <w:sz w:val="32"/>
          <w:szCs w:val="32"/>
          <w:lang w:eastAsia="zh-CN"/>
        </w:rPr>
        <w:t>和科技</w:t>
      </w:r>
      <w:r>
        <w:rPr>
          <w:rFonts w:hint="eastAsia" w:ascii="仿宋_GB2312" w:hAnsi="仿宋_GB2312" w:eastAsia="仿宋_GB2312" w:cs="仿宋_GB2312"/>
          <w:color w:val="000000"/>
          <w:sz w:val="32"/>
          <w:szCs w:val="32"/>
        </w:rPr>
        <w:t>局办公室主任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1920" w:firstLineChars="6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赵  伟  农牧</w:t>
      </w:r>
      <w:r>
        <w:rPr>
          <w:rFonts w:hint="eastAsia" w:ascii="仿宋_GB2312" w:hAnsi="仿宋_GB2312" w:eastAsia="仿宋_GB2312" w:cs="仿宋_GB2312"/>
          <w:color w:val="000000"/>
          <w:sz w:val="32"/>
          <w:szCs w:val="32"/>
          <w:lang w:eastAsia="zh-CN"/>
        </w:rPr>
        <w:t>技术推广</w:t>
      </w:r>
      <w:r>
        <w:rPr>
          <w:rFonts w:hint="eastAsia" w:ascii="仿宋_GB2312" w:hAnsi="仿宋_GB2312" w:eastAsia="仿宋_GB2312" w:cs="仿宋_GB2312"/>
          <w:color w:val="000000"/>
          <w:sz w:val="32"/>
          <w:szCs w:val="32"/>
        </w:rPr>
        <w:t>中心副主任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1920" w:firstLineChars="60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张亚峰  农牧技术推广中心股长</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1920" w:firstLineChars="60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王文武  农牧技术推广中心工作人员</w:t>
      </w:r>
    </w:p>
    <w:p>
      <w:pPr>
        <w:keepNext w:val="0"/>
        <w:keepLines w:val="0"/>
        <w:pageBreakBefore w:val="0"/>
        <w:widowControl/>
        <w:kinsoku/>
        <w:wordWrap/>
        <w:overflowPunct/>
        <w:topLinePunct w:val="0"/>
        <w:autoSpaceDE/>
        <w:autoSpaceDN/>
        <w:bidi w:val="0"/>
        <w:adjustRightInd/>
        <w:snapToGrid/>
        <w:spacing w:line="360" w:lineRule="auto"/>
        <w:ind w:firstLine="321" w:firstLineChars="100"/>
        <w:jc w:val="both"/>
        <w:textAlignment w:val="auto"/>
        <w:outlineLvl w:val="9"/>
        <w:rPr>
          <w:rFonts w:hint="eastAsia" w:ascii="仿宋_GB2312" w:hAnsi="仿宋_GB2312" w:eastAsia="仿宋_GB2312" w:cs="仿宋_GB2312"/>
          <w:kern w:val="0"/>
          <w:sz w:val="32"/>
          <w:szCs w:val="32"/>
        </w:rPr>
      </w:pPr>
      <w:r>
        <w:rPr>
          <w:rStyle w:val="12"/>
          <w:rFonts w:hint="eastAsia" w:ascii="楷体" w:hAnsi="楷体" w:eastAsia="楷体" w:cs="楷体"/>
          <w:b/>
          <w:bCs w:val="0"/>
          <w:lang w:eastAsia="zh-CN"/>
        </w:rPr>
        <w:t>（三）</w:t>
      </w:r>
      <w:r>
        <w:rPr>
          <w:rStyle w:val="12"/>
          <w:rFonts w:hint="eastAsia" w:ascii="楷体" w:hAnsi="楷体" w:eastAsia="楷体" w:cs="楷体"/>
          <w:b/>
          <w:bCs w:val="0"/>
        </w:rPr>
        <w:t>优化服务，提升效能。</w:t>
      </w:r>
      <w:r>
        <w:rPr>
          <w:rFonts w:hint="eastAsia" w:ascii="仿宋_GB2312" w:hAnsi="仿宋_GB2312" w:eastAsia="仿宋_GB2312" w:cs="仿宋_GB2312"/>
          <w:color w:val="000000"/>
          <w:kern w:val="0"/>
          <w:sz w:val="32"/>
          <w:szCs w:val="32"/>
        </w:rPr>
        <w:t>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积极探索补贴申请、核验、兑付全流程线上办理新模式，推进农机购置补贴实施与监管信息化技术集成应用。</w:t>
      </w:r>
    </w:p>
    <w:p>
      <w:pPr>
        <w:keepNext w:val="0"/>
        <w:keepLines w:val="0"/>
        <w:pageBreakBefore w:val="0"/>
        <w:widowControl/>
        <w:kinsoku/>
        <w:wordWrap/>
        <w:overflowPunct/>
        <w:topLinePunct w:val="0"/>
        <w:autoSpaceDE/>
        <w:autoSpaceDN/>
        <w:bidi w:val="0"/>
        <w:adjustRightInd/>
        <w:snapToGrid/>
        <w:spacing w:line="360" w:lineRule="auto"/>
        <w:ind w:firstLine="321" w:firstLineChars="100"/>
        <w:jc w:val="both"/>
        <w:textAlignment w:val="auto"/>
        <w:outlineLvl w:val="9"/>
        <w:rPr>
          <w:rFonts w:hint="eastAsia" w:ascii="仿宋_GB2312" w:hAnsi="仿宋_GB2312" w:eastAsia="仿宋_GB2312" w:cs="仿宋_GB2312"/>
          <w:kern w:val="0"/>
          <w:sz w:val="32"/>
          <w:szCs w:val="32"/>
        </w:rPr>
      </w:pPr>
      <w:r>
        <w:rPr>
          <w:rStyle w:val="12"/>
          <w:rFonts w:hint="eastAsia" w:ascii="楷体" w:hAnsi="楷体" w:eastAsia="楷体" w:cs="楷体"/>
          <w:b/>
          <w:bCs w:val="0"/>
          <w:lang w:eastAsia="zh-CN"/>
        </w:rPr>
        <w:t>（四）</w:t>
      </w:r>
      <w:r>
        <w:rPr>
          <w:rStyle w:val="12"/>
          <w:rFonts w:hint="eastAsia" w:ascii="楷体" w:hAnsi="楷体" w:eastAsia="楷体" w:cs="楷体"/>
          <w:b/>
          <w:bCs w:val="0"/>
        </w:rPr>
        <w:t>信息公开，接受监督。</w:t>
      </w:r>
      <w:r>
        <w:rPr>
          <w:rFonts w:hint="eastAsia" w:ascii="仿宋_GB2312" w:hAnsi="仿宋_GB2312" w:eastAsia="仿宋_GB2312" w:cs="仿宋_GB2312"/>
          <w:color w:val="000000"/>
          <w:kern w:val="0"/>
          <w:sz w:val="32"/>
          <w:szCs w:val="32"/>
        </w:rPr>
        <w:t>要因地制宜、综合运用宣传挂图、报纸杂志、广播电视、互联网等方式，以及村务公开等渠道，全方位开展补贴政策与实施工作宣传解读，着力提升政策知晓率，切实保障购机者、生产经销企业和广大农牧民群众的知情权、监督权。要进一步完善农机购置补贴信息公开专栏建设，全面及时公开近三年内补贴受益对象、资金兑付情况、农</w:t>
      </w:r>
      <w:r>
        <w:rPr>
          <w:rFonts w:hint="eastAsia" w:ascii="仿宋_GB2312" w:hAnsi="仿宋_GB2312" w:eastAsia="仿宋_GB2312" w:cs="仿宋_GB2312"/>
          <w:color w:val="000000"/>
          <w:kern w:val="0"/>
          <w:sz w:val="32"/>
          <w:szCs w:val="32"/>
          <w:lang w:val="en-US" w:eastAsia="zh-CN"/>
        </w:rPr>
        <w:t>科</w:t>
      </w:r>
      <w:r>
        <w:rPr>
          <w:rFonts w:hint="eastAsia" w:ascii="仿宋_GB2312" w:hAnsi="仿宋_GB2312" w:eastAsia="仿宋_GB2312" w:cs="仿宋_GB2312"/>
          <w:color w:val="000000"/>
          <w:kern w:val="0"/>
          <w:sz w:val="32"/>
          <w:szCs w:val="32"/>
        </w:rPr>
        <w:t>和财政部门的咨询投诉举报电话、补贴资金规模、使用进度、公开违规查处等各类信息，全面接受社会监督。  </w:t>
      </w:r>
    </w:p>
    <w:p>
      <w:pPr>
        <w:keepNext w:val="0"/>
        <w:keepLines w:val="0"/>
        <w:pageBreakBefore w:val="0"/>
        <w:widowControl/>
        <w:kinsoku/>
        <w:wordWrap/>
        <w:overflowPunct/>
        <w:topLinePunct w:val="0"/>
        <w:autoSpaceDE/>
        <w:autoSpaceDN/>
        <w:bidi w:val="0"/>
        <w:adjustRightInd/>
        <w:snapToGrid/>
        <w:spacing w:line="360" w:lineRule="auto"/>
        <w:ind w:firstLine="321" w:firstLineChars="100"/>
        <w:jc w:val="both"/>
        <w:textAlignment w:val="auto"/>
        <w:outlineLvl w:val="9"/>
        <w:rPr>
          <w:rFonts w:hint="eastAsia" w:ascii="仿宋_GB2312" w:hAnsi="仿宋_GB2312" w:eastAsia="仿宋_GB2312" w:cs="仿宋_GB2312"/>
          <w:kern w:val="0"/>
          <w:sz w:val="32"/>
          <w:szCs w:val="32"/>
        </w:rPr>
      </w:pPr>
      <w:r>
        <w:rPr>
          <w:rStyle w:val="12"/>
          <w:rFonts w:hint="eastAsia" w:ascii="楷体" w:hAnsi="楷体" w:eastAsia="楷体" w:cs="楷体"/>
          <w:b/>
          <w:bCs w:val="0"/>
          <w:lang w:eastAsia="zh-CN"/>
        </w:rPr>
        <w:t>（五）</w:t>
      </w:r>
      <w:r>
        <w:rPr>
          <w:rStyle w:val="12"/>
          <w:rFonts w:hint="eastAsia" w:ascii="楷体" w:hAnsi="楷体" w:eastAsia="楷体" w:cs="楷体"/>
          <w:b/>
          <w:bCs w:val="0"/>
        </w:rPr>
        <w:t>加强监管，严惩违规。</w:t>
      </w:r>
      <w:r>
        <w:rPr>
          <w:rFonts w:hint="eastAsia" w:ascii="仿宋_GB2312" w:hAnsi="仿宋_GB2312" w:eastAsia="仿宋_GB2312" w:cs="仿宋_GB2312"/>
          <w:color w:val="000000"/>
          <w:kern w:val="0"/>
          <w:sz w:val="32"/>
          <w:szCs w:val="32"/>
        </w:rPr>
        <w:t>要</w:t>
      </w:r>
      <w:r>
        <w:rPr>
          <w:rFonts w:hint="eastAsia" w:ascii="仿宋_GB2312" w:hAnsi="仿宋_GB2312" w:eastAsia="仿宋_GB2312" w:cs="仿宋_GB2312"/>
          <w:kern w:val="0"/>
          <w:sz w:val="32"/>
          <w:szCs w:val="32"/>
        </w:rPr>
        <w:t>认真落实风险防控责任和异常情形主动报告制度，严格信用管理和农机产销企业承诺制，充分发挥专业机构的技术优势和大数据的信息优势，有效开展违规行为全流程分析排查，强化农</w:t>
      </w:r>
      <w:r>
        <w:rPr>
          <w:rFonts w:hint="eastAsia" w:ascii="仿宋_GB2312" w:hAnsi="仿宋_GB2312" w:eastAsia="仿宋_GB2312" w:cs="仿宋_GB2312"/>
          <w:kern w:val="0"/>
          <w:sz w:val="32"/>
          <w:szCs w:val="32"/>
          <w:lang w:val="en-US" w:eastAsia="zh-CN"/>
        </w:rPr>
        <w:t>科</w:t>
      </w:r>
      <w:r>
        <w:rPr>
          <w:rFonts w:hint="eastAsia" w:ascii="仿宋_GB2312" w:hAnsi="仿宋_GB2312" w:eastAsia="仿宋_GB2312" w:cs="仿宋_GB2312"/>
          <w:kern w:val="0"/>
          <w:sz w:val="32"/>
          <w:szCs w:val="32"/>
          <w:lang w:eastAsia="zh-CN"/>
        </w:rPr>
        <w:t>、财政</w:t>
      </w:r>
      <w:r>
        <w:rPr>
          <w:rFonts w:hint="eastAsia" w:ascii="仿宋_GB2312" w:hAnsi="仿宋_GB2312" w:eastAsia="仿宋_GB2312" w:cs="仿宋_GB2312"/>
          <w:kern w:val="0"/>
          <w:sz w:val="32"/>
          <w:szCs w:val="32"/>
        </w:rPr>
        <w:t>两部门联合查处，从严整治突出违规行为，有效维护政策实施良好秩序。</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附件:</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kern w:val="0"/>
          <w:sz w:val="32"/>
          <w:szCs w:val="32"/>
        </w:rPr>
        <w:t>1.2021—2023年内蒙古农机购置补贴机具种类范围</w:t>
      </w:r>
    </w:p>
    <w:p>
      <w:pPr>
        <w:keepNext w:val="0"/>
        <w:keepLines w:val="0"/>
        <w:pageBreakBefore w:val="0"/>
        <w:widowControl/>
        <w:kinsoku/>
        <w:wordWrap/>
        <w:overflowPunct/>
        <w:topLinePunct w:val="0"/>
        <w:autoSpaceDE/>
        <w:autoSpaceDN/>
        <w:bidi w:val="0"/>
        <w:adjustRightInd/>
        <w:snapToGrid/>
        <w:spacing w:line="360" w:lineRule="auto"/>
        <w:ind w:firstLine="1600" w:firstLineChars="5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kern w:val="0"/>
          <w:sz w:val="32"/>
          <w:szCs w:val="32"/>
        </w:rPr>
        <w:t>内蒙古销售补贴机具基本信息单</w:t>
      </w:r>
    </w:p>
    <w:p>
      <w:pPr>
        <w:keepNext w:val="0"/>
        <w:keepLines w:val="0"/>
        <w:pageBreakBefore w:val="0"/>
        <w:widowControl/>
        <w:kinsoku/>
        <w:wordWrap/>
        <w:overflowPunct/>
        <w:topLinePunct w:val="0"/>
        <w:autoSpaceDE/>
        <w:autoSpaceDN/>
        <w:bidi w:val="0"/>
        <w:adjustRightInd/>
        <w:snapToGrid/>
        <w:spacing w:line="360" w:lineRule="auto"/>
        <w:ind w:firstLine="1600" w:firstLineChars="5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kern w:val="0"/>
          <w:sz w:val="32"/>
          <w:szCs w:val="32"/>
        </w:rPr>
        <w:t>农机购置补贴资金申请表</w:t>
      </w:r>
    </w:p>
    <w:p>
      <w:pPr>
        <w:keepNext w:val="0"/>
        <w:keepLines w:val="0"/>
        <w:pageBreakBefore w:val="0"/>
        <w:widowControl/>
        <w:kinsoku/>
        <w:wordWrap/>
        <w:overflowPunct/>
        <w:topLinePunct w:val="0"/>
        <w:autoSpaceDN/>
        <w:bidi w:val="0"/>
        <w:adjustRightInd/>
        <w:spacing w:line="360" w:lineRule="auto"/>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br w:type="page"/>
      </w:r>
    </w:p>
    <w:p>
      <w:pPr>
        <w:pStyle w:val="9"/>
        <w:keepNext w:val="0"/>
        <w:keepLines w:val="0"/>
        <w:pageBreakBefore w:val="0"/>
        <w:widowControl/>
        <w:kinsoku/>
        <w:wordWrap/>
        <w:overflowPunct/>
        <w:topLinePunct w:val="0"/>
        <w:autoSpaceDE w:val="0"/>
        <w:autoSpaceDN/>
        <w:bidi w:val="0"/>
        <w:adjustRightInd/>
        <w:spacing w:before="0" w:after="0" w:line="360" w:lineRule="auto"/>
        <w:jc w:val="both"/>
        <w:textAlignment w:val="auto"/>
        <w:outlineLvl w:val="9"/>
        <w:rPr>
          <w:rFonts w:hint="eastAsia" w:ascii="黑体" w:hAnsi="黑体" w:eastAsia="黑体" w:cs="黑体"/>
          <w:b w:val="0"/>
          <w:sz w:val="32"/>
          <w:szCs w:val="32"/>
        </w:rPr>
      </w:pPr>
      <w:r>
        <w:rPr>
          <w:rFonts w:hint="eastAsia" w:ascii="黑体" w:hAnsi="黑体" w:eastAsia="黑体" w:cs="黑体"/>
          <w:b w:val="0"/>
          <w:sz w:val="32"/>
          <w:szCs w:val="32"/>
        </w:rPr>
        <w:t>附件1</w:t>
      </w:r>
    </w:p>
    <w:p>
      <w:pPr>
        <w:pStyle w:val="9"/>
        <w:keepNext w:val="0"/>
        <w:keepLines w:val="0"/>
        <w:pageBreakBefore w:val="0"/>
        <w:widowControl/>
        <w:kinsoku/>
        <w:wordWrap/>
        <w:overflowPunct/>
        <w:topLinePunct w:val="0"/>
        <w:autoSpaceDE w:val="0"/>
        <w:autoSpaceDN/>
        <w:bidi w:val="0"/>
        <w:adjustRightInd/>
        <w:spacing w:before="0" w:after="0" w:line="360" w:lineRule="auto"/>
        <w:ind w:firstLine="640" w:firstLineChars="200"/>
        <w:jc w:val="both"/>
        <w:textAlignment w:val="auto"/>
        <w:outlineLvl w:val="9"/>
        <w:rPr>
          <w:rFonts w:hint="eastAsia" w:ascii="黑体" w:hAnsi="黑体" w:eastAsia="黑体" w:cs="黑体"/>
          <w:b w:val="0"/>
          <w:sz w:val="32"/>
          <w:szCs w:val="32"/>
        </w:rPr>
      </w:pPr>
    </w:p>
    <w:p>
      <w:pPr>
        <w:pStyle w:val="9"/>
        <w:keepNext w:val="0"/>
        <w:keepLines w:val="0"/>
        <w:pageBreakBefore w:val="0"/>
        <w:widowControl/>
        <w:kinsoku/>
        <w:wordWrap/>
        <w:overflowPunct/>
        <w:topLinePunct w:val="0"/>
        <w:autoSpaceDE w:val="0"/>
        <w:autoSpaceDN/>
        <w:bidi w:val="0"/>
        <w:adjustRightInd/>
        <w:spacing w:before="0" w:after="0" w:line="360" w:lineRule="auto"/>
        <w:jc w:val="center"/>
        <w:textAlignment w:val="auto"/>
        <w:outlineLvl w:val="9"/>
        <w:rPr>
          <w:rFonts w:hint="eastAsia" w:ascii="方正小标宋简体" w:hAnsi="方正小标宋简体" w:eastAsia="方正小标宋简体"/>
          <w:b w:val="0"/>
          <w:bCs w:val="0"/>
          <w:sz w:val="44"/>
          <w:szCs w:val="44"/>
          <w:lang w:eastAsia="zh-CN"/>
        </w:rPr>
      </w:pPr>
      <w:r>
        <w:rPr>
          <w:rFonts w:ascii="方正小标宋简体" w:hAnsi="方正小标宋简体" w:eastAsia="方正小标宋简体"/>
          <w:b w:val="0"/>
          <w:bCs w:val="0"/>
          <w:sz w:val="44"/>
          <w:szCs w:val="44"/>
        </w:rPr>
        <w:t>20</w:t>
      </w:r>
      <w:r>
        <w:rPr>
          <w:rFonts w:hint="eastAsia" w:ascii="方正小标宋简体" w:hAnsi="方正小标宋简体" w:eastAsia="方正小标宋简体"/>
          <w:b w:val="0"/>
          <w:bCs w:val="0"/>
          <w:sz w:val="44"/>
          <w:szCs w:val="44"/>
        </w:rPr>
        <w:t>21</w:t>
      </w:r>
      <w:r>
        <w:rPr>
          <w:rFonts w:ascii="方正小标宋简体" w:hAnsi="方正小标宋简体" w:eastAsia="方正小标宋简体"/>
          <w:b w:val="0"/>
          <w:bCs w:val="0"/>
          <w:sz w:val="44"/>
          <w:szCs w:val="44"/>
        </w:rPr>
        <w:t>—202</w:t>
      </w:r>
      <w:r>
        <w:rPr>
          <w:rFonts w:hint="eastAsia" w:ascii="方正小标宋简体" w:hAnsi="方正小标宋简体" w:eastAsia="方正小标宋简体"/>
          <w:b w:val="0"/>
          <w:bCs w:val="0"/>
          <w:sz w:val="44"/>
          <w:szCs w:val="44"/>
        </w:rPr>
        <w:t>3</w:t>
      </w:r>
      <w:r>
        <w:rPr>
          <w:rFonts w:ascii="方正小标宋简体" w:hAnsi="方正小标宋简体" w:eastAsia="方正小标宋简体"/>
          <w:b w:val="0"/>
          <w:bCs w:val="0"/>
          <w:sz w:val="44"/>
          <w:szCs w:val="44"/>
        </w:rPr>
        <w:t>年内蒙古农机购置补贴机具</w:t>
      </w:r>
    </w:p>
    <w:p>
      <w:pPr>
        <w:pStyle w:val="9"/>
        <w:keepNext w:val="0"/>
        <w:keepLines w:val="0"/>
        <w:pageBreakBefore w:val="0"/>
        <w:widowControl/>
        <w:kinsoku/>
        <w:wordWrap/>
        <w:overflowPunct/>
        <w:topLinePunct w:val="0"/>
        <w:autoSpaceDE w:val="0"/>
        <w:autoSpaceDN/>
        <w:bidi w:val="0"/>
        <w:adjustRightInd/>
        <w:spacing w:before="0" w:after="0" w:line="360" w:lineRule="auto"/>
        <w:jc w:val="center"/>
        <w:textAlignment w:val="auto"/>
        <w:outlineLvl w:val="9"/>
        <w:rPr>
          <w:rFonts w:ascii="方正小标宋简体" w:hAnsi="方正小标宋简体" w:eastAsia="方正小标宋简体"/>
          <w:b w:val="0"/>
          <w:bCs w:val="0"/>
          <w:sz w:val="44"/>
          <w:szCs w:val="44"/>
        </w:rPr>
      </w:pPr>
      <w:r>
        <w:rPr>
          <w:rFonts w:ascii="方正小标宋简体" w:hAnsi="方正小标宋简体" w:eastAsia="方正小标宋简体"/>
          <w:b w:val="0"/>
          <w:bCs w:val="0"/>
          <w:sz w:val="44"/>
          <w:szCs w:val="44"/>
        </w:rPr>
        <w:t>种类范围</w:t>
      </w:r>
    </w:p>
    <w:p>
      <w:pPr>
        <w:pStyle w:val="9"/>
        <w:keepNext w:val="0"/>
        <w:keepLines w:val="0"/>
        <w:pageBreakBefore w:val="0"/>
        <w:widowControl/>
        <w:kinsoku/>
        <w:wordWrap/>
        <w:overflowPunct/>
        <w:topLinePunct w:val="0"/>
        <w:autoSpaceDE w:val="0"/>
        <w:autoSpaceDN/>
        <w:bidi w:val="0"/>
        <w:adjustRightInd/>
        <w:spacing w:before="0" w:after="0" w:line="360" w:lineRule="auto"/>
        <w:ind w:firstLine="880" w:firstLineChars="200"/>
        <w:jc w:val="both"/>
        <w:textAlignment w:val="auto"/>
        <w:outlineLvl w:val="9"/>
        <w:rPr>
          <w:rFonts w:ascii="方正小标宋简体" w:hAnsi="方正小标宋简体" w:eastAsia="方正小标宋简体"/>
          <w:b w:val="0"/>
          <w:sz w:val="44"/>
          <w:szCs w:val="44"/>
        </w:rPr>
      </w:pPr>
    </w:p>
    <w:p>
      <w:pPr>
        <w:pStyle w:val="9"/>
        <w:keepNext w:val="0"/>
        <w:keepLines w:val="0"/>
        <w:pageBreakBefore w:val="0"/>
        <w:widowControl/>
        <w:kinsoku/>
        <w:wordWrap/>
        <w:overflowPunct/>
        <w:topLinePunct w:val="0"/>
        <w:autoSpaceDE w:val="0"/>
        <w:autoSpaceDN/>
        <w:bidi w:val="0"/>
        <w:adjustRightInd/>
        <w:spacing w:before="0" w:after="0" w:line="360" w:lineRule="auto"/>
        <w:ind w:firstLine="640" w:firstLineChars="200"/>
        <w:jc w:val="both"/>
        <w:textAlignment w:val="auto"/>
        <w:outlineLvl w:val="9"/>
        <w:rPr>
          <w:rFonts w:hint="eastAsia" w:ascii="黑体" w:hAnsi="黑体" w:eastAsia="黑体" w:cs="黑体"/>
          <w:b w:val="0"/>
          <w:kern w:val="44"/>
          <w:sz w:val="32"/>
          <w:szCs w:val="32"/>
        </w:rPr>
      </w:pPr>
      <w:r>
        <w:rPr>
          <w:rFonts w:hint="eastAsia" w:ascii="黑体" w:hAnsi="黑体" w:eastAsia="黑体" w:cs="黑体"/>
          <w:b w:val="0"/>
          <w:kern w:val="44"/>
          <w:sz w:val="32"/>
          <w:szCs w:val="32"/>
        </w:rPr>
        <w:t>一、内蒙古自治区2021-2023年中央财政农机购置补贴机具种类范围（不含专项鉴定产品和新产品）</w:t>
      </w:r>
    </w:p>
    <w:p>
      <w:pPr>
        <w:keepNext w:val="0"/>
        <w:keepLines w:val="0"/>
        <w:pageBreakBefore w:val="0"/>
        <w:widowControl/>
        <w:kinsoku/>
        <w:wordWrap/>
        <w:overflowPunct/>
        <w:topLinePunct w:val="0"/>
        <w:autoSpaceDE w:val="0"/>
        <w:autoSpaceDN/>
        <w:bidi w:val="0"/>
        <w:adjustRightInd/>
        <w:spacing w:line="360" w:lineRule="auto"/>
        <w:ind w:firstLine="643" w:firstLineChars="200"/>
        <w:jc w:val="both"/>
        <w:textAlignment w:val="auto"/>
        <w:outlineLvl w:val="9"/>
        <w:rPr>
          <w:rFonts w:hint="eastAsia" w:ascii="黑体" w:hAnsi="黑体" w:eastAsia="黑体" w:cs="黑体"/>
          <w:b/>
          <w:bCs/>
          <w:kern w:val="28"/>
          <w:sz w:val="32"/>
          <w:szCs w:val="32"/>
        </w:rPr>
      </w:pPr>
      <w:r>
        <w:rPr>
          <w:rFonts w:hint="eastAsia" w:ascii="黑体" w:hAnsi="黑体" w:eastAsia="黑体" w:cs="黑体"/>
          <w:b/>
          <w:bCs/>
          <w:kern w:val="28"/>
          <w:sz w:val="32"/>
          <w:szCs w:val="32"/>
        </w:rPr>
        <w:t>〔</w:t>
      </w:r>
      <w:r>
        <w:rPr>
          <w:rFonts w:hint="eastAsia" w:ascii="黑体" w:hAnsi="黑体" w:eastAsia="黑体" w:cs="黑体"/>
          <w:kern w:val="28"/>
          <w:sz w:val="32"/>
          <w:szCs w:val="32"/>
        </w:rPr>
        <w:t>12大类27</w:t>
      </w:r>
      <w:r>
        <w:rPr>
          <w:rFonts w:hint="eastAsia" w:ascii="黑体" w:hAnsi="黑体" w:eastAsia="黑体" w:cs="黑体"/>
          <w:kern w:val="28"/>
          <w:sz w:val="32"/>
          <w:szCs w:val="32"/>
          <w:lang w:val="en-US" w:eastAsia="zh-CN"/>
        </w:rPr>
        <w:t>个</w:t>
      </w:r>
      <w:r>
        <w:rPr>
          <w:rFonts w:hint="eastAsia" w:ascii="黑体" w:hAnsi="黑体" w:eastAsia="黑体" w:cs="黑体"/>
          <w:kern w:val="28"/>
          <w:sz w:val="32"/>
          <w:szCs w:val="32"/>
        </w:rPr>
        <w:t>小类69</w:t>
      </w:r>
      <w:r>
        <w:rPr>
          <w:rFonts w:hint="eastAsia" w:ascii="黑体" w:hAnsi="黑体" w:eastAsia="黑体" w:cs="黑体"/>
          <w:kern w:val="28"/>
          <w:sz w:val="32"/>
          <w:szCs w:val="32"/>
          <w:lang w:val="en-US" w:eastAsia="zh-CN"/>
        </w:rPr>
        <w:t>个</w:t>
      </w:r>
      <w:r>
        <w:rPr>
          <w:rFonts w:hint="eastAsia" w:ascii="黑体" w:hAnsi="黑体" w:eastAsia="黑体" w:cs="黑体"/>
          <w:kern w:val="28"/>
          <w:sz w:val="32"/>
          <w:szCs w:val="32"/>
        </w:rPr>
        <w:t>品目</w:t>
      </w:r>
      <w:r>
        <w:rPr>
          <w:rFonts w:hint="eastAsia" w:ascii="黑体" w:hAnsi="黑体" w:eastAsia="黑体" w:cs="黑体"/>
          <w:b/>
          <w:bCs/>
          <w:kern w:val="28"/>
          <w:sz w:val="32"/>
          <w:szCs w:val="32"/>
        </w:rPr>
        <w:t>〕</w:t>
      </w:r>
    </w:p>
    <w:p>
      <w:pPr>
        <w:keepNext w:val="0"/>
        <w:keepLines w:val="0"/>
        <w:pageBreakBefore w:val="0"/>
        <w:widowControl/>
        <w:kinsoku/>
        <w:wordWrap/>
        <w:overflowPunct/>
        <w:topLinePunct w:val="0"/>
        <w:autoSpaceDE w:val="0"/>
        <w:autoSpaceDN/>
        <w:bidi w:val="0"/>
        <w:adjustRightInd/>
        <w:spacing w:line="360" w:lineRule="auto"/>
        <w:ind w:firstLine="643" w:firstLineChars="200"/>
        <w:jc w:val="both"/>
        <w:textAlignment w:val="auto"/>
        <w:outlineLvl w:val="9"/>
        <w:rPr>
          <w:rFonts w:ascii="仿宋_GB2312" w:eastAsia="仿宋_GB2312" w:cs="仿宋_GB2312"/>
          <w:b/>
          <w:sz w:val="32"/>
          <w:szCs w:val="32"/>
        </w:rPr>
      </w:pPr>
      <w:r>
        <w:rPr>
          <w:rFonts w:hint="eastAsia" w:ascii="仿宋_GB2312" w:eastAsia="仿宋_GB2312" w:cs="仿宋_GB2312"/>
          <w:b/>
          <w:sz w:val="32"/>
          <w:szCs w:val="32"/>
        </w:rPr>
        <w:t>1.耕整地机械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1.1耕地机械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FF0000"/>
          <w:sz w:val="32"/>
          <w:szCs w:val="32"/>
        </w:rPr>
      </w:pPr>
      <w:r>
        <w:rPr>
          <w:rFonts w:hint="eastAsia" w:ascii="仿宋_GB2312" w:eastAsia="仿宋_GB2312" w:cs="仿宋_GB2312"/>
          <w:sz w:val="32"/>
          <w:szCs w:val="32"/>
        </w:rPr>
        <w:t>1.1.1旋耕机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1.1.2深松机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1.1.3微耕机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1.2整地机械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1.2.1圆盘耙</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1.2.2联合整地机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1.2.3埋茬起浆机</w:t>
      </w:r>
    </w:p>
    <w:p>
      <w:pPr>
        <w:keepNext w:val="0"/>
        <w:keepLines w:val="0"/>
        <w:pageBreakBefore w:val="0"/>
        <w:widowControl/>
        <w:kinsoku/>
        <w:wordWrap/>
        <w:overflowPunct/>
        <w:topLinePunct w:val="0"/>
        <w:autoSpaceDE w:val="0"/>
        <w:autoSpaceDN/>
        <w:bidi w:val="0"/>
        <w:adjustRightInd/>
        <w:spacing w:line="360" w:lineRule="auto"/>
        <w:ind w:firstLine="643" w:firstLineChars="200"/>
        <w:jc w:val="both"/>
        <w:textAlignment w:val="auto"/>
        <w:outlineLvl w:val="9"/>
        <w:rPr>
          <w:rFonts w:ascii="仿宋_GB2312" w:eastAsia="仿宋_GB2312" w:cs="仿宋_GB2312"/>
          <w:b/>
          <w:sz w:val="32"/>
          <w:szCs w:val="32"/>
        </w:rPr>
      </w:pPr>
      <w:r>
        <w:rPr>
          <w:rFonts w:hint="eastAsia" w:ascii="仿宋_GB2312" w:eastAsia="仿宋_GB2312" w:cs="仿宋_GB2312"/>
          <w:b/>
          <w:sz w:val="32"/>
          <w:szCs w:val="32"/>
        </w:rPr>
        <w:t>2.种植施肥机械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2.1播种机械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eastAsia="仿宋_GB2312"/>
          <w:sz w:val="32"/>
          <w:szCs w:val="32"/>
        </w:rPr>
      </w:pPr>
      <w:r>
        <w:rPr>
          <w:rFonts w:hint="eastAsia" w:ascii="仿宋_GB2312" w:eastAsia="仿宋_GB2312" w:cs="仿宋_GB2312"/>
          <w:sz w:val="32"/>
          <w:szCs w:val="32"/>
        </w:rPr>
        <w:t>2.1.1穴播机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2.1.2根茎作物播种机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FF0000"/>
          <w:sz w:val="32"/>
          <w:szCs w:val="32"/>
        </w:rPr>
      </w:pPr>
      <w:r>
        <w:rPr>
          <w:rFonts w:hint="eastAsia" w:ascii="仿宋_GB2312" w:eastAsia="仿宋_GB2312" w:cs="仿宋_GB2312"/>
          <w:sz w:val="32"/>
          <w:szCs w:val="32"/>
        </w:rPr>
        <w:t>2.1.3免耕播种机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2.1.4铺膜播种机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2.1.5精量播种机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2.2栽植机械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2.2.1水稻插秧机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2.2.2秧苗移栽机（甜菜移栽机）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2.3施肥机械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FF0000"/>
          <w:sz w:val="32"/>
          <w:szCs w:val="32"/>
        </w:rPr>
      </w:pPr>
      <w:r>
        <w:rPr>
          <w:rFonts w:hint="eastAsia" w:ascii="仿宋_GB2312" w:eastAsia="仿宋_GB2312" w:cs="仿宋_GB2312"/>
          <w:sz w:val="32"/>
          <w:szCs w:val="32"/>
        </w:rPr>
        <w:t>2.3.1撒肥机</w:t>
      </w:r>
    </w:p>
    <w:p>
      <w:pPr>
        <w:keepNext w:val="0"/>
        <w:keepLines w:val="0"/>
        <w:pageBreakBefore w:val="0"/>
        <w:widowControl/>
        <w:kinsoku/>
        <w:wordWrap/>
        <w:overflowPunct/>
        <w:topLinePunct w:val="0"/>
        <w:autoSpaceDE w:val="0"/>
        <w:autoSpaceDN/>
        <w:bidi w:val="0"/>
        <w:adjustRightInd/>
        <w:spacing w:line="360" w:lineRule="auto"/>
        <w:ind w:firstLine="643" w:firstLineChars="200"/>
        <w:jc w:val="both"/>
        <w:textAlignment w:val="auto"/>
        <w:outlineLvl w:val="9"/>
        <w:rPr>
          <w:rFonts w:ascii="仿宋_GB2312" w:eastAsia="仿宋_GB2312" w:cs="仿宋_GB2312"/>
          <w:b/>
          <w:sz w:val="32"/>
          <w:szCs w:val="32"/>
        </w:rPr>
      </w:pPr>
      <w:r>
        <w:rPr>
          <w:rFonts w:hint="eastAsia" w:ascii="仿宋_GB2312" w:eastAsia="仿宋_GB2312" w:cs="仿宋_GB2312"/>
          <w:b/>
          <w:sz w:val="32"/>
          <w:szCs w:val="32"/>
        </w:rPr>
        <w:t>3.田间管理机械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3.1中耕机械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3.1.1中耕机（不含甘蔗中耕机）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FF0000"/>
          <w:sz w:val="32"/>
          <w:szCs w:val="32"/>
        </w:rPr>
      </w:pPr>
      <w:r>
        <w:rPr>
          <w:rFonts w:hint="eastAsia" w:ascii="仿宋_GB2312" w:eastAsia="仿宋_GB2312" w:cs="仿宋_GB2312"/>
          <w:sz w:val="32"/>
          <w:szCs w:val="32"/>
        </w:rPr>
        <w:t>3.1.2田园管理机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3.2植保机械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3.2.1喷杆喷雾机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3.2.2植保无人驾驶航空器</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3.3修剪机械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3.3.1果树修剪机</w:t>
      </w:r>
    </w:p>
    <w:p>
      <w:pPr>
        <w:keepNext w:val="0"/>
        <w:keepLines w:val="0"/>
        <w:pageBreakBefore w:val="0"/>
        <w:widowControl/>
        <w:kinsoku/>
        <w:wordWrap/>
        <w:overflowPunct/>
        <w:topLinePunct w:val="0"/>
        <w:autoSpaceDE w:val="0"/>
        <w:autoSpaceDN/>
        <w:bidi w:val="0"/>
        <w:adjustRightInd/>
        <w:spacing w:line="360" w:lineRule="auto"/>
        <w:ind w:firstLine="643" w:firstLineChars="200"/>
        <w:jc w:val="both"/>
        <w:textAlignment w:val="auto"/>
        <w:outlineLvl w:val="9"/>
        <w:rPr>
          <w:rFonts w:ascii="仿宋_GB2312" w:eastAsia="仿宋_GB2312" w:cs="仿宋_GB2312"/>
          <w:b/>
          <w:sz w:val="32"/>
          <w:szCs w:val="32"/>
        </w:rPr>
      </w:pPr>
      <w:r>
        <w:rPr>
          <w:rFonts w:hint="eastAsia" w:ascii="仿宋_GB2312" w:eastAsia="仿宋_GB2312" w:cs="仿宋_GB2312"/>
          <w:b/>
          <w:sz w:val="32"/>
          <w:szCs w:val="32"/>
        </w:rPr>
        <w:t>4.收获机械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4.1谷物收获机械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4.1.1自走轮式谷物联合收割机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FF0000"/>
          <w:sz w:val="32"/>
          <w:szCs w:val="32"/>
        </w:rPr>
      </w:pPr>
      <w:r>
        <w:rPr>
          <w:rFonts w:hint="eastAsia" w:ascii="仿宋_GB2312" w:eastAsia="仿宋_GB2312" w:cs="仿宋_GB2312"/>
          <w:sz w:val="32"/>
          <w:szCs w:val="32"/>
        </w:rPr>
        <w:t>4.1.2自走履带式谷物联合收割机（全喂入）</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4.1.3 半喂入联合收割机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4.2 玉米收获机械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FF0000"/>
          <w:sz w:val="32"/>
          <w:szCs w:val="32"/>
        </w:rPr>
      </w:pPr>
      <w:r>
        <w:rPr>
          <w:rFonts w:hint="eastAsia" w:ascii="仿宋_GB2312" w:eastAsia="仿宋_GB2312" w:cs="仿宋_GB2312"/>
          <w:sz w:val="32"/>
          <w:szCs w:val="32"/>
        </w:rPr>
        <w:t>4.2.1自走式玉米收获机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FF0000"/>
          <w:sz w:val="32"/>
          <w:szCs w:val="32"/>
        </w:rPr>
      </w:pPr>
      <w:r>
        <w:rPr>
          <w:rFonts w:hint="eastAsia" w:ascii="仿宋_GB2312" w:eastAsia="仿宋_GB2312" w:cs="仿宋_GB2312"/>
          <w:sz w:val="32"/>
          <w:szCs w:val="32"/>
        </w:rPr>
        <w:t>4.2.2自走式玉米籽粒联合收获机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FF0000"/>
          <w:sz w:val="32"/>
          <w:szCs w:val="32"/>
        </w:rPr>
      </w:pPr>
      <w:r>
        <w:rPr>
          <w:rFonts w:hint="eastAsia" w:ascii="仿宋_GB2312" w:eastAsia="仿宋_GB2312" w:cs="仿宋_GB2312"/>
          <w:sz w:val="32"/>
          <w:szCs w:val="32"/>
        </w:rPr>
        <w:t>4.2.3穗茎兼收玉米收获机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4.3果实收获机械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FF0000"/>
          <w:sz w:val="32"/>
          <w:szCs w:val="32"/>
        </w:rPr>
      </w:pPr>
      <w:r>
        <w:rPr>
          <w:rFonts w:hint="eastAsia" w:ascii="仿宋_GB2312" w:eastAsia="仿宋_GB2312" w:cs="仿宋_GB2312"/>
          <w:sz w:val="32"/>
          <w:szCs w:val="32"/>
        </w:rPr>
        <w:t>4.3.1辣椒收获机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4.4蔬菜收获机械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4.4.1果类蔬菜收获机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4.5籽粒作物收获机械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4.5.1葵花籽收获机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4.6根茎作物收获机械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4.6.1薯类收获机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4.6.2甜菜收获机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4.7 饲料作物收获机械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4.7.1割草机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4.7.2搂草机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auto"/>
          <w:sz w:val="32"/>
          <w:szCs w:val="32"/>
        </w:rPr>
      </w:pPr>
      <w:r>
        <w:rPr>
          <w:rFonts w:hint="eastAsia" w:ascii="仿宋_GB2312" w:eastAsia="仿宋_GB2312" w:cs="仿宋_GB2312"/>
          <w:color w:val="auto"/>
          <w:sz w:val="32"/>
          <w:szCs w:val="32"/>
        </w:rPr>
        <w:t>4.7.3打（压）捆机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4.7.4青饲料收获机</w:t>
      </w:r>
    </w:p>
    <w:p>
      <w:pPr>
        <w:keepNext w:val="0"/>
        <w:keepLines w:val="0"/>
        <w:pageBreakBefore w:val="0"/>
        <w:widowControl/>
        <w:kinsoku/>
        <w:wordWrap/>
        <w:overflowPunct/>
        <w:topLinePunct w:val="0"/>
        <w:autoSpaceDE w:val="0"/>
        <w:autoSpaceDN/>
        <w:bidi w:val="0"/>
        <w:adjustRightInd/>
        <w:spacing w:line="360" w:lineRule="auto"/>
        <w:ind w:firstLine="600" w:firstLineChars="200"/>
        <w:jc w:val="both"/>
        <w:textAlignment w:val="auto"/>
        <w:outlineLvl w:val="9"/>
        <w:rPr>
          <w:rFonts w:ascii="仿宋_GB2312" w:eastAsia="仿宋_GB2312" w:cs="仿宋_GB2312"/>
          <w:sz w:val="30"/>
          <w:szCs w:val="30"/>
        </w:rPr>
      </w:pPr>
      <w:r>
        <w:rPr>
          <w:rFonts w:hint="eastAsia" w:ascii="仿宋_GB2312" w:eastAsia="仿宋_GB2312" w:cs="仿宋_GB2312"/>
          <w:sz w:val="30"/>
          <w:szCs w:val="30"/>
        </w:rPr>
        <w:t>4.8茎秆收集处理机械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FF0000"/>
          <w:sz w:val="32"/>
          <w:szCs w:val="32"/>
        </w:rPr>
      </w:pPr>
      <w:r>
        <w:rPr>
          <w:rFonts w:hint="eastAsia" w:ascii="仿宋_GB2312" w:eastAsia="仿宋_GB2312" w:cs="仿宋_GB2312"/>
          <w:sz w:val="32"/>
          <w:szCs w:val="32"/>
        </w:rPr>
        <w:t>4.8.1秸秆粉碎还田机</w:t>
      </w:r>
    </w:p>
    <w:p>
      <w:pPr>
        <w:keepNext w:val="0"/>
        <w:keepLines w:val="0"/>
        <w:pageBreakBefore w:val="0"/>
        <w:widowControl/>
        <w:kinsoku/>
        <w:wordWrap/>
        <w:overflowPunct/>
        <w:topLinePunct w:val="0"/>
        <w:autoSpaceDE w:val="0"/>
        <w:autoSpaceDN/>
        <w:bidi w:val="0"/>
        <w:adjustRightInd/>
        <w:spacing w:line="360" w:lineRule="auto"/>
        <w:ind w:firstLine="643" w:firstLineChars="200"/>
        <w:jc w:val="both"/>
        <w:textAlignment w:val="auto"/>
        <w:outlineLvl w:val="9"/>
        <w:rPr>
          <w:rFonts w:ascii="仿宋_GB2312" w:eastAsia="仿宋_GB2312" w:cs="仿宋_GB2312"/>
          <w:b/>
          <w:sz w:val="32"/>
          <w:szCs w:val="32"/>
        </w:rPr>
      </w:pPr>
      <w:r>
        <w:rPr>
          <w:rFonts w:hint="eastAsia" w:ascii="仿宋_GB2312" w:eastAsia="仿宋_GB2312" w:cs="仿宋_GB2312"/>
          <w:b/>
          <w:sz w:val="32"/>
          <w:szCs w:val="32"/>
        </w:rPr>
        <w:t>5.收获后处理机械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5.1脱粒机械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5.1.1玉米脱粒机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5.2干燥机械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5.2.1谷物烘干机</w:t>
      </w:r>
    </w:p>
    <w:p>
      <w:pPr>
        <w:keepNext w:val="0"/>
        <w:keepLines w:val="0"/>
        <w:pageBreakBefore w:val="0"/>
        <w:widowControl/>
        <w:kinsoku/>
        <w:wordWrap/>
        <w:overflowPunct/>
        <w:topLinePunct w:val="0"/>
        <w:autoSpaceDE w:val="0"/>
        <w:autoSpaceDN/>
        <w:bidi w:val="0"/>
        <w:adjustRightInd/>
        <w:spacing w:line="360" w:lineRule="auto"/>
        <w:ind w:firstLine="643" w:firstLineChars="200"/>
        <w:jc w:val="both"/>
        <w:textAlignment w:val="auto"/>
        <w:outlineLvl w:val="9"/>
        <w:rPr>
          <w:rFonts w:ascii="仿宋_GB2312" w:eastAsia="仿宋_GB2312" w:cs="仿宋_GB2312"/>
          <w:b/>
          <w:sz w:val="32"/>
          <w:szCs w:val="32"/>
        </w:rPr>
      </w:pPr>
      <w:r>
        <w:rPr>
          <w:rFonts w:hint="eastAsia" w:ascii="仿宋_GB2312" w:eastAsia="仿宋_GB2312" w:cs="仿宋_GB2312"/>
          <w:b/>
          <w:sz w:val="32"/>
          <w:szCs w:val="32"/>
        </w:rPr>
        <w:t>6.排灌机械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6.1喷灌机械设备</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6.1.1喷灌机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6.1.2灌溉首部（含灌溉水增压设备、过滤设备、水质软化设备、灌溉施肥一体化设备以及营养液消毒）</w:t>
      </w:r>
    </w:p>
    <w:p>
      <w:pPr>
        <w:keepNext w:val="0"/>
        <w:keepLines w:val="0"/>
        <w:pageBreakBefore w:val="0"/>
        <w:widowControl/>
        <w:kinsoku/>
        <w:wordWrap/>
        <w:overflowPunct/>
        <w:topLinePunct w:val="0"/>
        <w:autoSpaceDE w:val="0"/>
        <w:autoSpaceDN/>
        <w:bidi w:val="0"/>
        <w:adjustRightInd/>
        <w:spacing w:line="360" w:lineRule="auto"/>
        <w:ind w:firstLine="643" w:firstLineChars="200"/>
        <w:jc w:val="both"/>
        <w:textAlignment w:val="auto"/>
        <w:outlineLvl w:val="9"/>
        <w:rPr>
          <w:rFonts w:ascii="仿宋_GB2312" w:eastAsia="仿宋_GB2312" w:cs="仿宋_GB2312"/>
          <w:b/>
          <w:sz w:val="32"/>
          <w:szCs w:val="32"/>
        </w:rPr>
      </w:pPr>
      <w:r>
        <w:rPr>
          <w:rFonts w:hint="eastAsia" w:ascii="仿宋_GB2312" w:eastAsia="仿宋_GB2312" w:cs="仿宋_GB2312"/>
          <w:b/>
          <w:sz w:val="32"/>
          <w:szCs w:val="32"/>
        </w:rPr>
        <w:t>7.畜牧机械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7.1饲料（草）加工机械设备</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auto"/>
          <w:sz w:val="32"/>
          <w:szCs w:val="32"/>
        </w:rPr>
      </w:pPr>
      <w:r>
        <w:rPr>
          <w:rFonts w:hint="eastAsia" w:ascii="仿宋_GB2312" w:eastAsia="仿宋_GB2312" w:cs="仿宋_GB2312"/>
          <w:sz w:val="32"/>
          <w:szCs w:val="32"/>
        </w:rPr>
        <w:t>7.1.1</w:t>
      </w:r>
      <w:r>
        <w:rPr>
          <w:rFonts w:hint="eastAsia" w:ascii="仿宋_GB2312" w:eastAsia="仿宋_GB2312" w:cs="仿宋_GB2312"/>
          <w:color w:val="auto"/>
          <w:sz w:val="32"/>
          <w:szCs w:val="32"/>
        </w:rPr>
        <w:t>铡草机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FF0000"/>
          <w:sz w:val="32"/>
          <w:szCs w:val="32"/>
        </w:rPr>
      </w:pPr>
      <w:r>
        <w:rPr>
          <w:rFonts w:hint="eastAsia" w:ascii="仿宋_GB2312" w:eastAsia="仿宋_GB2312" w:cs="仿宋_GB2312"/>
          <w:sz w:val="32"/>
          <w:szCs w:val="32"/>
        </w:rPr>
        <w:t>7.1.2揉丝机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7.1.3压块机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auto"/>
          <w:sz w:val="32"/>
          <w:szCs w:val="32"/>
        </w:rPr>
      </w:pPr>
      <w:r>
        <w:rPr>
          <w:rFonts w:hint="eastAsia" w:ascii="仿宋_GB2312" w:eastAsia="仿宋_GB2312" w:cs="仿宋_GB2312"/>
          <w:color w:val="auto"/>
          <w:sz w:val="32"/>
          <w:szCs w:val="32"/>
        </w:rPr>
        <w:t>7.1.4饲料（草）粉碎机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FF0000"/>
          <w:sz w:val="32"/>
          <w:szCs w:val="32"/>
        </w:rPr>
      </w:pPr>
      <w:r>
        <w:rPr>
          <w:rFonts w:hint="eastAsia" w:ascii="仿宋_GB2312" w:eastAsia="仿宋_GB2312" w:cs="仿宋_GB2312"/>
          <w:sz w:val="32"/>
          <w:szCs w:val="32"/>
        </w:rPr>
        <w:t>7.1.5饲料混合机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7.1.6颗粒饲料压制机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7.1.7饲料制备（搅拌）机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7.2 饲养机械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7.2.1喂料机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7.2.2送料机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auto"/>
          <w:sz w:val="32"/>
          <w:szCs w:val="32"/>
        </w:rPr>
      </w:pPr>
      <w:r>
        <w:rPr>
          <w:rFonts w:hint="eastAsia" w:ascii="仿宋_GB2312" w:eastAsia="仿宋_GB2312" w:cs="仿宋_GB2312"/>
          <w:color w:val="auto"/>
          <w:sz w:val="32"/>
          <w:szCs w:val="32"/>
        </w:rPr>
        <w:t>7.2.3清粪机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7.2.4粪污固液分离机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7.3畜产品采集加工机械设备</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7.3.1挤奶机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7.3.2剪羊毛机</w:t>
      </w:r>
    </w:p>
    <w:p>
      <w:pPr>
        <w:keepNext w:val="0"/>
        <w:keepLines w:val="0"/>
        <w:pageBreakBefore w:val="0"/>
        <w:widowControl/>
        <w:kinsoku/>
        <w:wordWrap/>
        <w:overflowPunct/>
        <w:topLinePunct w:val="0"/>
        <w:autoSpaceDE w:val="0"/>
        <w:autoSpaceDN/>
        <w:bidi w:val="0"/>
        <w:adjustRightInd/>
        <w:spacing w:line="360" w:lineRule="auto"/>
        <w:ind w:firstLine="643" w:firstLineChars="200"/>
        <w:jc w:val="both"/>
        <w:textAlignment w:val="auto"/>
        <w:outlineLvl w:val="9"/>
        <w:rPr>
          <w:rFonts w:ascii="仿宋_GB2312" w:eastAsia="仿宋_GB2312" w:cs="仿宋_GB2312"/>
          <w:b/>
          <w:sz w:val="32"/>
          <w:szCs w:val="32"/>
        </w:rPr>
      </w:pPr>
      <w:r>
        <w:rPr>
          <w:rFonts w:hint="eastAsia" w:ascii="仿宋_GB2312" w:eastAsia="仿宋_GB2312" w:cs="仿宋_GB2312"/>
          <w:b/>
          <w:sz w:val="32"/>
          <w:szCs w:val="32"/>
        </w:rPr>
        <w:t>8.农业废弃物利用处理设备</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8.1废弃物处理设备</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8.1.1残膜回收机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FF0000"/>
          <w:sz w:val="32"/>
          <w:szCs w:val="32"/>
        </w:rPr>
      </w:pPr>
      <w:r>
        <w:rPr>
          <w:rFonts w:hint="eastAsia" w:ascii="仿宋_GB2312" w:eastAsia="仿宋_GB2312" w:cs="仿宋_GB2312"/>
          <w:sz w:val="32"/>
          <w:szCs w:val="32"/>
        </w:rPr>
        <w:t>8.1.2沼液沼渣抽排设备</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8.1.3病死畜禽无害化处理设备</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FF0000"/>
          <w:sz w:val="32"/>
          <w:szCs w:val="32"/>
        </w:rPr>
      </w:pPr>
      <w:r>
        <w:rPr>
          <w:rFonts w:hint="eastAsia" w:ascii="仿宋_GB2312" w:eastAsia="仿宋_GB2312" w:cs="仿宋_GB2312"/>
          <w:sz w:val="32"/>
          <w:szCs w:val="32"/>
        </w:rPr>
        <w:t>8.1.4有机废弃物好氧发酵翻堆机</w:t>
      </w:r>
    </w:p>
    <w:p>
      <w:pPr>
        <w:keepNext w:val="0"/>
        <w:keepLines w:val="0"/>
        <w:pageBreakBefore w:val="0"/>
        <w:widowControl/>
        <w:kinsoku/>
        <w:wordWrap/>
        <w:overflowPunct/>
        <w:topLinePunct w:val="0"/>
        <w:autoSpaceDE w:val="0"/>
        <w:autoSpaceDN/>
        <w:bidi w:val="0"/>
        <w:adjustRightInd/>
        <w:spacing w:line="360" w:lineRule="auto"/>
        <w:ind w:firstLine="643" w:firstLineChars="200"/>
        <w:jc w:val="both"/>
        <w:textAlignment w:val="auto"/>
        <w:outlineLvl w:val="9"/>
        <w:rPr>
          <w:rFonts w:ascii="仿宋_GB2312" w:eastAsia="仿宋_GB2312" w:cs="仿宋_GB2312"/>
          <w:b/>
          <w:sz w:val="32"/>
          <w:szCs w:val="32"/>
        </w:rPr>
      </w:pPr>
      <w:r>
        <w:rPr>
          <w:rFonts w:hint="eastAsia" w:ascii="仿宋_GB2312" w:eastAsia="仿宋_GB2312" w:cs="仿宋_GB2312"/>
          <w:b/>
          <w:sz w:val="32"/>
          <w:szCs w:val="32"/>
        </w:rPr>
        <w:t>9.农田基本建设机械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9.1平地机械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b/>
          <w:sz w:val="32"/>
          <w:szCs w:val="32"/>
        </w:rPr>
      </w:pPr>
      <w:r>
        <w:rPr>
          <w:rFonts w:hint="eastAsia" w:ascii="仿宋_GB2312" w:eastAsia="仿宋_GB2312" w:cs="仿宋_GB2312"/>
          <w:sz w:val="32"/>
          <w:szCs w:val="32"/>
        </w:rPr>
        <w:t>9.1.1平地机（激光平地机）</w:t>
      </w:r>
    </w:p>
    <w:p>
      <w:pPr>
        <w:keepNext w:val="0"/>
        <w:keepLines w:val="0"/>
        <w:pageBreakBefore w:val="0"/>
        <w:widowControl/>
        <w:kinsoku/>
        <w:wordWrap/>
        <w:overflowPunct/>
        <w:topLinePunct w:val="0"/>
        <w:autoSpaceDE w:val="0"/>
        <w:autoSpaceDN/>
        <w:bidi w:val="0"/>
        <w:adjustRightInd/>
        <w:spacing w:line="360" w:lineRule="auto"/>
        <w:ind w:firstLine="643" w:firstLineChars="200"/>
        <w:jc w:val="both"/>
        <w:textAlignment w:val="auto"/>
        <w:outlineLvl w:val="9"/>
        <w:rPr>
          <w:rFonts w:ascii="仿宋_GB2312" w:eastAsia="仿宋_GB2312" w:cs="仿宋_GB2312"/>
          <w:b/>
          <w:sz w:val="32"/>
          <w:szCs w:val="32"/>
        </w:rPr>
      </w:pPr>
      <w:r>
        <w:rPr>
          <w:rFonts w:hint="eastAsia" w:ascii="仿宋_GB2312" w:eastAsia="仿宋_GB2312" w:cs="仿宋_GB2312"/>
          <w:b/>
          <w:sz w:val="32"/>
          <w:szCs w:val="32"/>
        </w:rPr>
        <w:t>10.设施农业设备</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10.1食用菌生产设备</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FF0000"/>
          <w:sz w:val="32"/>
          <w:szCs w:val="32"/>
        </w:rPr>
      </w:pPr>
      <w:r>
        <w:rPr>
          <w:rFonts w:hint="eastAsia" w:ascii="仿宋_GB2312" w:eastAsia="仿宋_GB2312" w:cs="仿宋_GB2312"/>
          <w:sz w:val="32"/>
          <w:szCs w:val="32"/>
        </w:rPr>
        <w:t>10.1.1食用菌料装瓶（袋）机</w:t>
      </w:r>
    </w:p>
    <w:p>
      <w:pPr>
        <w:keepNext w:val="0"/>
        <w:keepLines w:val="0"/>
        <w:pageBreakBefore w:val="0"/>
        <w:widowControl/>
        <w:kinsoku/>
        <w:wordWrap/>
        <w:overflowPunct/>
        <w:topLinePunct w:val="0"/>
        <w:autoSpaceDE w:val="0"/>
        <w:autoSpaceDN/>
        <w:bidi w:val="0"/>
        <w:adjustRightInd/>
        <w:spacing w:line="360" w:lineRule="auto"/>
        <w:ind w:firstLine="643" w:firstLineChars="200"/>
        <w:jc w:val="both"/>
        <w:textAlignment w:val="auto"/>
        <w:outlineLvl w:val="9"/>
        <w:rPr>
          <w:rFonts w:ascii="仿宋_GB2312" w:eastAsia="仿宋_GB2312" w:cs="仿宋_GB2312"/>
          <w:b/>
          <w:sz w:val="32"/>
          <w:szCs w:val="32"/>
        </w:rPr>
      </w:pPr>
      <w:r>
        <w:rPr>
          <w:rFonts w:hint="eastAsia" w:ascii="仿宋_GB2312" w:eastAsia="仿宋_GB2312" w:cs="仿宋_GB2312"/>
          <w:b/>
          <w:sz w:val="32"/>
          <w:szCs w:val="32"/>
        </w:rPr>
        <w:t>11.动力机械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11.1拖拉机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11.1.1轮式拖拉机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FF0000"/>
          <w:sz w:val="32"/>
          <w:szCs w:val="32"/>
        </w:rPr>
      </w:pPr>
      <w:r>
        <w:rPr>
          <w:rFonts w:hint="eastAsia" w:ascii="仿宋_GB2312" w:eastAsia="仿宋_GB2312" w:cs="仿宋_GB2312"/>
          <w:sz w:val="32"/>
          <w:szCs w:val="32"/>
        </w:rPr>
        <w:t>11.1.2</w:t>
      </w:r>
      <w:r>
        <w:rPr>
          <w:rFonts w:ascii="仿宋_GB2312" w:eastAsia="仿宋_GB2312" w:cs="仿宋_GB2312"/>
          <w:sz w:val="32"/>
          <w:szCs w:val="32"/>
        </w:rPr>
        <w:t>履带式拖拉机</w:t>
      </w:r>
    </w:p>
    <w:p>
      <w:pPr>
        <w:keepNext w:val="0"/>
        <w:keepLines w:val="0"/>
        <w:pageBreakBefore w:val="0"/>
        <w:widowControl/>
        <w:kinsoku/>
        <w:wordWrap/>
        <w:overflowPunct/>
        <w:topLinePunct w:val="0"/>
        <w:autoSpaceDE w:val="0"/>
        <w:autoSpaceDN/>
        <w:bidi w:val="0"/>
        <w:adjustRightInd/>
        <w:spacing w:line="360" w:lineRule="auto"/>
        <w:ind w:firstLine="643" w:firstLineChars="200"/>
        <w:jc w:val="both"/>
        <w:textAlignment w:val="auto"/>
        <w:outlineLvl w:val="9"/>
        <w:rPr>
          <w:rFonts w:ascii="仿宋_GB2312" w:eastAsia="仿宋_GB2312" w:cs="仿宋_GB2312"/>
          <w:b/>
          <w:sz w:val="32"/>
          <w:szCs w:val="32"/>
        </w:rPr>
      </w:pPr>
      <w:r>
        <w:rPr>
          <w:rFonts w:hint="eastAsia" w:ascii="仿宋_GB2312" w:eastAsia="仿宋_GB2312" w:cs="仿宋_GB2312"/>
          <w:b/>
          <w:sz w:val="32"/>
          <w:szCs w:val="32"/>
        </w:rPr>
        <w:t>12.其他机械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12.1其他机械</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12.1.1水帘降温设备</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12.1.2热水加温系统</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12.1.3秸秆膨化机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color w:val="FF0000"/>
          <w:sz w:val="32"/>
          <w:szCs w:val="32"/>
        </w:rPr>
      </w:pPr>
      <w:r>
        <w:rPr>
          <w:rFonts w:hint="eastAsia" w:ascii="仿宋_GB2312" w:eastAsia="仿宋_GB2312" w:cs="仿宋_GB2312"/>
          <w:sz w:val="32"/>
          <w:szCs w:val="32"/>
        </w:rPr>
        <w:t>12.1.4畜禽粪便发酵处理机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12.1.5</w:t>
      </w:r>
      <w:r>
        <w:rPr>
          <w:rFonts w:hint="eastAsia" w:ascii="仿宋_GB2312" w:hAnsi="仿宋_GB2312" w:eastAsia="仿宋_GB2312" w:cs="仿宋_GB2312"/>
          <w:color w:val="000000"/>
          <w:sz w:val="32"/>
          <w:szCs w:val="32"/>
        </w:rPr>
        <w:t>农业用北斗终端及辅助驾驶系统（含渔船用）</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12.1.6有机肥加工设备</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12.1.7根（块）茎作物收获机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12.1.8果园轨道运输机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12.1.9秸秆收集机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hint="eastAsia" w:ascii="黑体" w:hAnsi="黑体" w:eastAsia="黑体" w:cs="黑体"/>
          <w:b/>
          <w:kern w:val="44"/>
          <w:sz w:val="32"/>
          <w:szCs w:val="32"/>
        </w:rPr>
      </w:pPr>
      <w:r>
        <w:rPr>
          <w:rFonts w:hint="eastAsia" w:ascii="黑体" w:hAnsi="黑体" w:eastAsia="黑体" w:cs="黑体"/>
          <w:kern w:val="44"/>
          <w:sz w:val="32"/>
          <w:szCs w:val="32"/>
        </w:rPr>
        <w:t>二、内蒙古自治区2021-2023年自治区财政累加补贴机具种类范围（仅限33个牧业旗县和21个半农半牧旗县的牧民和牧民生产经营组织，19个品目）</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黑体" w:eastAsia="黑体" w:cs="黑体"/>
          <w:kern w:val="44"/>
          <w:sz w:val="32"/>
          <w:szCs w:val="32"/>
        </w:rPr>
      </w:pPr>
      <w:r>
        <w:rPr>
          <w:rFonts w:hint="eastAsia" w:ascii="仿宋_GB2312" w:eastAsia="仿宋_GB2312" w:cs="仿宋_GB2312"/>
          <w:sz w:val="32"/>
          <w:szCs w:val="32"/>
        </w:rPr>
        <w:t>1.割草机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2.搂草机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3.打（压）捆机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4.青饲料收获机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5.铡草机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6.饲料（草）粉碎机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7.饲料混合机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8.饲料制备（搅拌）机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9.喂料机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10.送料机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11.清粪机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12.粪污固液分离机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13.挤奶机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14.剪羊毛机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15.沼液沼渣抽排设备</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16.病死畜禽无害化处理设备</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17.有机废弃物好氧发酵翻堆机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18.畜禽粪便发酵处理机</w:t>
      </w:r>
    </w:p>
    <w:p>
      <w:pPr>
        <w:keepNext w:val="0"/>
        <w:keepLines w:val="0"/>
        <w:pageBreakBefore w:val="0"/>
        <w:widowControl/>
        <w:kinsoku/>
        <w:wordWrap/>
        <w:overflowPunct/>
        <w:topLinePunct w:val="0"/>
        <w:autoSpaceDE w:val="0"/>
        <w:autoSpaceDN/>
        <w:bidi w:val="0"/>
        <w:adjustRightInd/>
        <w:spacing w:line="360" w:lineRule="auto"/>
        <w:ind w:firstLine="640" w:firstLineChars="200"/>
        <w:jc w:val="both"/>
        <w:textAlignment w:val="auto"/>
        <w:outlineLvl w:val="9"/>
        <w:rPr>
          <w:rFonts w:ascii="仿宋_GB2312" w:eastAsia="仿宋_GB2312" w:cs="仿宋_GB2312"/>
          <w:sz w:val="32"/>
          <w:szCs w:val="32"/>
        </w:rPr>
      </w:pPr>
      <w:r>
        <w:rPr>
          <w:rFonts w:hint="eastAsia" w:ascii="仿宋_GB2312" w:eastAsia="仿宋_GB2312" w:cs="仿宋_GB2312"/>
          <w:sz w:val="32"/>
          <w:szCs w:val="32"/>
        </w:rPr>
        <w:t>19.有机肥加工设备</w:t>
      </w:r>
    </w:p>
    <w:p>
      <w:pPr>
        <w:keepNext w:val="0"/>
        <w:keepLines w:val="0"/>
        <w:pageBreakBefore w:val="0"/>
        <w:widowControl/>
        <w:kinsoku/>
        <w:wordWrap/>
        <w:overflowPunct/>
        <w:topLinePunct w:val="0"/>
        <w:autoSpaceDN/>
        <w:bidi w:val="0"/>
        <w:adjustRightInd/>
        <w:spacing w:line="360" w:lineRule="auto"/>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br w:type="page"/>
      </w:r>
    </w:p>
    <w:p>
      <w:pPr>
        <w:keepNext w:val="0"/>
        <w:keepLines w:val="0"/>
        <w:pageBreakBefore w:val="0"/>
        <w:widowControl/>
        <w:kinsoku/>
        <w:wordWrap/>
        <w:overflowPunct/>
        <w:topLinePunct w:val="0"/>
        <w:autoSpaceDE w:val="0"/>
        <w:autoSpaceDN/>
        <w:bidi w:val="0"/>
        <w:adjustRightInd/>
        <w:spacing w:line="360" w:lineRule="auto"/>
        <w:textAlignment w:val="auto"/>
        <w:rPr>
          <w:rFonts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kinsoku/>
        <w:wordWrap/>
        <w:overflowPunct/>
        <w:topLinePunct w:val="0"/>
        <w:autoSpaceDN/>
        <w:bidi w:val="0"/>
        <w:adjustRightInd/>
        <w:spacing w:line="360" w:lineRule="auto"/>
        <w:jc w:val="center"/>
        <w:textAlignment w:val="auto"/>
        <w:rPr>
          <w:rFonts w:eastAsia="方正小标宋简体"/>
          <w:sz w:val="44"/>
          <w:szCs w:val="44"/>
        </w:rPr>
      </w:pPr>
      <w:r>
        <w:rPr>
          <w:rFonts w:eastAsia="方正小标宋简体"/>
          <w:sz w:val="44"/>
          <w:szCs w:val="44"/>
        </w:rPr>
        <w:t>内蒙古销售</w:t>
      </w:r>
      <w:r>
        <w:rPr>
          <w:rFonts w:hint="eastAsia" w:eastAsia="方正小标宋简体"/>
          <w:sz w:val="44"/>
          <w:szCs w:val="44"/>
        </w:rPr>
        <w:t>补贴</w:t>
      </w:r>
      <w:r>
        <w:rPr>
          <w:rFonts w:eastAsia="方正小标宋简体"/>
          <w:sz w:val="44"/>
          <w:szCs w:val="44"/>
        </w:rPr>
        <w:t>机具基本信息单</w:t>
      </w:r>
    </w:p>
    <w:p>
      <w:pPr>
        <w:keepNext w:val="0"/>
        <w:keepLines w:val="0"/>
        <w:pageBreakBefore w:val="0"/>
        <w:widowControl/>
        <w:kinsoku/>
        <w:wordWrap/>
        <w:overflowPunct/>
        <w:topLinePunct w:val="0"/>
        <w:autoSpaceDN/>
        <w:bidi w:val="0"/>
        <w:adjustRightInd/>
        <w:spacing w:line="360" w:lineRule="auto"/>
        <w:textAlignment w:val="auto"/>
        <w:rPr>
          <w:rFonts w:eastAsia="黑体"/>
          <w:sz w:val="28"/>
          <w:szCs w:val="28"/>
        </w:rPr>
      </w:pPr>
      <w:r>
        <w:rPr>
          <w:rFonts w:eastAsia="黑体"/>
          <w:sz w:val="28"/>
          <w:szCs w:val="28"/>
        </w:rPr>
        <w:t>供货企业详细名称（公司公章）：</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955"/>
        <w:gridCol w:w="1721"/>
        <w:gridCol w:w="943"/>
        <w:gridCol w:w="1259"/>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eastAsia="黑体"/>
                <w:sz w:val="28"/>
                <w:szCs w:val="28"/>
              </w:rPr>
            </w:pPr>
            <w:r>
              <w:rPr>
                <w:rFonts w:eastAsia="黑体"/>
                <w:sz w:val="28"/>
                <w:szCs w:val="28"/>
              </w:rPr>
              <w:t>信息栏目</w:t>
            </w:r>
          </w:p>
        </w:tc>
        <w:tc>
          <w:tcPr>
            <w:tcW w:w="4878" w:type="dxa"/>
            <w:gridSpan w:val="4"/>
            <w:noWra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eastAsia="黑体"/>
                <w:sz w:val="28"/>
                <w:szCs w:val="28"/>
              </w:rPr>
            </w:pPr>
            <w:r>
              <w:rPr>
                <w:rFonts w:eastAsia="黑体"/>
                <w:sz w:val="28"/>
                <w:szCs w:val="28"/>
              </w:rPr>
              <w:t>名称或数据</w:t>
            </w:r>
          </w:p>
        </w:tc>
        <w:tc>
          <w:tcPr>
            <w:tcW w:w="1074" w:type="dxa"/>
            <w:noWrap/>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eastAsia="黑体"/>
                <w:sz w:val="28"/>
                <w:szCs w:val="28"/>
              </w:rPr>
            </w:pPr>
            <w:r>
              <w:rPr>
                <w:rFonts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r>
              <w:rPr>
                <w:rFonts w:eastAsia="仿宋_GB2312"/>
                <w:sz w:val="28"/>
                <w:szCs w:val="28"/>
              </w:rPr>
              <w:t>机具生产企业全称</w:t>
            </w:r>
          </w:p>
        </w:tc>
        <w:tc>
          <w:tcPr>
            <w:tcW w:w="5952" w:type="dxa"/>
            <w:gridSpan w:val="5"/>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r>
              <w:rPr>
                <w:rFonts w:eastAsia="仿宋_GB2312"/>
                <w:sz w:val="28"/>
                <w:szCs w:val="28"/>
              </w:rPr>
              <w:t>机具大类</w:t>
            </w:r>
          </w:p>
        </w:tc>
        <w:tc>
          <w:tcPr>
            <w:tcW w:w="4878" w:type="dxa"/>
            <w:gridSpan w:val="4"/>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c>
          <w:tcPr>
            <w:tcW w:w="1074"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r>
              <w:rPr>
                <w:rFonts w:eastAsia="仿宋_GB2312"/>
                <w:sz w:val="28"/>
                <w:szCs w:val="28"/>
              </w:rPr>
              <w:t>机具小类</w:t>
            </w:r>
          </w:p>
        </w:tc>
        <w:tc>
          <w:tcPr>
            <w:tcW w:w="4878" w:type="dxa"/>
            <w:gridSpan w:val="4"/>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c>
          <w:tcPr>
            <w:tcW w:w="1074"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r>
              <w:rPr>
                <w:rFonts w:eastAsia="仿宋_GB2312"/>
                <w:sz w:val="28"/>
                <w:szCs w:val="28"/>
              </w:rPr>
              <w:t>机具品目</w:t>
            </w:r>
          </w:p>
        </w:tc>
        <w:tc>
          <w:tcPr>
            <w:tcW w:w="4878" w:type="dxa"/>
            <w:gridSpan w:val="4"/>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c>
          <w:tcPr>
            <w:tcW w:w="1074"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r>
              <w:rPr>
                <w:rFonts w:eastAsia="仿宋_GB2312"/>
                <w:sz w:val="28"/>
                <w:szCs w:val="28"/>
              </w:rPr>
              <w:t>机具型号及名称</w:t>
            </w:r>
          </w:p>
        </w:tc>
        <w:tc>
          <w:tcPr>
            <w:tcW w:w="4878" w:type="dxa"/>
            <w:gridSpan w:val="4"/>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c>
          <w:tcPr>
            <w:tcW w:w="1074"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r>
              <w:rPr>
                <w:rFonts w:eastAsia="仿宋_GB2312"/>
                <w:sz w:val="28"/>
                <w:szCs w:val="28"/>
              </w:rPr>
              <w:t>出厂编号</w:t>
            </w:r>
          </w:p>
        </w:tc>
        <w:tc>
          <w:tcPr>
            <w:tcW w:w="4878" w:type="dxa"/>
            <w:gridSpan w:val="4"/>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c>
          <w:tcPr>
            <w:tcW w:w="1074"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r>
              <w:rPr>
                <w:rFonts w:eastAsia="仿宋_GB2312"/>
                <w:sz w:val="28"/>
                <w:szCs w:val="28"/>
              </w:rPr>
              <w:t>发动机号</w:t>
            </w:r>
          </w:p>
        </w:tc>
        <w:tc>
          <w:tcPr>
            <w:tcW w:w="4878" w:type="dxa"/>
            <w:gridSpan w:val="4"/>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c>
          <w:tcPr>
            <w:tcW w:w="1074"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r>
              <w:rPr>
                <w:rFonts w:eastAsia="仿宋_GB2312"/>
                <w:sz w:val="28"/>
                <w:szCs w:val="28"/>
              </w:rPr>
              <w:t>发货单号</w:t>
            </w:r>
          </w:p>
        </w:tc>
        <w:tc>
          <w:tcPr>
            <w:tcW w:w="4878" w:type="dxa"/>
            <w:gridSpan w:val="4"/>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c>
          <w:tcPr>
            <w:tcW w:w="1074"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r>
              <w:rPr>
                <w:rFonts w:eastAsia="仿宋_GB2312"/>
                <w:sz w:val="28"/>
                <w:szCs w:val="28"/>
              </w:rPr>
              <w:t>发货日期</w:t>
            </w:r>
          </w:p>
        </w:tc>
        <w:tc>
          <w:tcPr>
            <w:tcW w:w="4878" w:type="dxa"/>
            <w:gridSpan w:val="4"/>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r>
              <w:rPr>
                <w:rFonts w:eastAsia="仿宋_GB2312"/>
                <w:sz w:val="28"/>
                <w:szCs w:val="28"/>
              </w:rPr>
              <w:t>年月日</w:t>
            </w:r>
          </w:p>
        </w:tc>
        <w:tc>
          <w:tcPr>
            <w:tcW w:w="1074"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r>
              <w:rPr>
                <w:rFonts w:eastAsia="仿宋_GB2312"/>
                <w:sz w:val="28"/>
                <w:szCs w:val="28"/>
              </w:rPr>
              <w:t>购机销售日期</w:t>
            </w:r>
          </w:p>
        </w:tc>
        <w:tc>
          <w:tcPr>
            <w:tcW w:w="4878" w:type="dxa"/>
            <w:gridSpan w:val="4"/>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r>
              <w:rPr>
                <w:rFonts w:eastAsia="仿宋_GB2312"/>
                <w:sz w:val="28"/>
                <w:szCs w:val="28"/>
              </w:rPr>
              <w:t>年月日</w:t>
            </w:r>
          </w:p>
        </w:tc>
        <w:tc>
          <w:tcPr>
            <w:tcW w:w="1074"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r>
              <w:rPr>
                <w:rFonts w:eastAsia="仿宋_GB2312"/>
                <w:sz w:val="28"/>
                <w:szCs w:val="28"/>
              </w:rPr>
              <w:t>购机者所属地区</w:t>
            </w:r>
          </w:p>
        </w:tc>
        <w:tc>
          <w:tcPr>
            <w:tcW w:w="955"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r>
              <w:rPr>
                <w:rFonts w:eastAsia="仿宋_GB2312"/>
                <w:sz w:val="28"/>
                <w:szCs w:val="28"/>
              </w:rPr>
              <w:t>盟市</w:t>
            </w:r>
          </w:p>
        </w:tc>
        <w:tc>
          <w:tcPr>
            <w:tcW w:w="1721"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c>
          <w:tcPr>
            <w:tcW w:w="943"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r>
              <w:rPr>
                <w:rFonts w:eastAsia="仿宋_GB2312"/>
                <w:sz w:val="28"/>
                <w:szCs w:val="28"/>
              </w:rPr>
              <w:t>旗县</w:t>
            </w:r>
          </w:p>
        </w:tc>
        <w:tc>
          <w:tcPr>
            <w:tcW w:w="1259"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c>
          <w:tcPr>
            <w:tcW w:w="1074"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826"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r>
              <w:rPr>
                <w:rFonts w:eastAsia="仿宋_GB2312"/>
                <w:sz w:val="28"/>
                <w:szCs w:val="28"/>
              </w:rPr>
              <w:t>购机者姓名</w:t>
            </w:r>
          </w:p>
        </w:tc>
        <w:tc>
          <w:tcPr>
            <w:tcW w:w="4878" w:type="dxa"/>
            <w:gridSpan w:val="4"/>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c>
          <w:tcPr>
            <w:tcW w:w="1074"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826" w:type="dxa"/>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r>
              <w:rPr>
                <w:rFonts w:eastAsia="仿宋_GB2312"/>
                <w:sz w:val="28"/>
                <w:szCs w:val="28"/>
              </w:rPr>
              <w:t>购机者身份证号码</w:t>
            </w:r>
          </w:p>
        </w:tc>
        <w:tc>
          <w:tcPr>
            <w:tcW w:w="5952" w:type="dxa"/>
            <w:gridSpan w:val="5"/>
            <w:noWrap/>
          </w:tcPr>
          <w:p>
            <w:pPr>
              <w:keepNext w:val="0"/>
              <w:keepLines w:val="0"/>
              <w:pageBreakBefore w:val="0"/>
              <w:widowControl/>
              <w:kinsoku/>
              <w:wordWrap/>
              <w:overflowPunct/>
              <w:topLinePunct w:val="0"/>
              <w:autoSpaceDE/>
              <w:autoSpaceDN/>
              <w:bidi w:val="0"/>
              <w:adjustRightInd/>
              <w:snapToGrid/>
              <w:spacing w:line="360" w:lineRule="auto"/>
              <w:textAlignment w:val="auto"/>
              <w:rPr>
                <w:rFonts w:eastAsia="仿宋_GB2312"/>
                <w:sz w:val="28"/>
                <w:szCs w:val="28"/>
              </w:rPr>
            </w:pP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1.此表由农机购置补贴产品经销商或直销生产企业销售后提供给购机者。可通过《农机购置补贴申请办理服务系统》首页“补贴产品查询”模块准确查找并填写机具生产企业名称、机具大类、机具小类、机具品目和机具型号及名称；每批次货源从生产企业到货后，对每一台机具提前编制好此表；非动力及自走式的配套机具无发动机号地可不填，但是出厂编号必须填写；各项数据要与机具铭牌保持一致；销售后要及时与生产企业联系，把所销售的农机产品通知生产企业，并要求生产企业将以上机具信息准确对应分配给购机者户籍所在旗县（区）农牧部门。</w:t>
      </w:r>
    </w:p>
    <w:p>
      <w:pPr>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2.购机者要当场向供货企业索取此表，自行填写购机者姓名、身份证号后作为申请农机购置补贴依据。</w:t>
      </w:r>
    </w:p>
    <w:p>
      <w:pPr>
        <w:keepNext w:val="0"/>
        <w:keepLines w:val="0"/>
        <w:pageBreakBefore w:val="0"/>
        <w:widowControl/>
        <w:kinsoku/>
        <w:wordWrap/>
        <w:overflowPunct/>
        <w:topLinePunct w:val="0"/>
        <w:autoSpaceDE/>
        <w:autoSpaceDN/>
        <w:bidi w:val="0"/>
        <w:adjustRightInd/>
        <w:snapToGrid/>
        <w:spacing w:line="360" w:lineRule="auto"/>
        <w:ind w:firstLine="720" w:firstLineChars="3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3.旗县</w:t>
      </w:r>
      <w:r>
        <w:rPr>
          <w:rFonts w:hint="eastAsia" w:ascii="仿宋_GB2312" w:hAnsi="仿宋_GB2312" w:eastAsia="仿宋_GB2312" w:cs="仿宋_GB2312"/>
          <w:kern w:val="0"/>
          <w:sz w:val="24"/>
          <w:szCs w:val="24"/>
          <w:lang w:eastAsia="zh-CN"/>
        </w:rPr>
        <w:t>市</w:t>
      </w:r>
      <w:r>
        <w:rPr>
          <w:rFonts w:hint="eastAsia" w:ascii="仿宋_GB2312" w:hAnsi="仿宋_GB2312" w:eastAsia="仿宋_GB2312" w:cs="仿宋_GB2312"/>
          <w:kern w:val="0"/>
          <w:sz w:val="24"/>
          <w:szCs w:val="24"/>
        </w:rPr>
        <w:t>（区）农牧部门要将此表作为购机者申请农机购置补贴资料留存入档。</w:t>
      </w:r>
    </w:p>
    <w:p>
      <w:pPr>
        <w:keepNext w:val="0"/>
        <w:keepLines w:val="0"/>
        <w:pageBreakBefore w:val="0"/>
        <w:widowControl/>
        <w:kinsoku/>
        <w:wordWrap/>
        <w:overflowPunct/>
        <w:topLinePunct w:val="0"/>
        <w:autoSpaceDN/>
        <w:bidi w:val="0"/>
        <w:adjustRightInd/>
        <w:spacing w:line="36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page"/>
      </w:r>
    </w:p>
    <w:p>
      <w:pPr>
        <w:keepNext w:val="0"/>
        <w:keepLines w:val="0"/>
        <w:pageBreakBefore w:val="0"/>
        <w:widowControl/>
        <w:kinsoku/>
        <w:wordWrap/>
        <w:overflowPunct/>
        <w:topLinePunct w:val="0"/>
        <w:autoSpaceDE w:val="0"/>
        <w:autoSpaceDN/>
        <w:bidi w:val="0"/>
        <w:adjustRightInd/>
        <w:snapToGrid/>
        <w:spacing w:line="360" w:lineRule="auto"/>
        <w:textAlignment w:val="auto"/>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农机购置补贴资金申请表（个人）</w:t>
      </w:r>
    </w:p>
    <w:p>
      <w:pPr>
        <w:keepNext w:val="0"/>
        <w:keepLines w:val="0"/>
        <w:pageBreakBefore w:val="0"/>
        <w:widowControl/>
        <w:kinsoku/>
        <w:wordWrap/>
        <w:overflowPunct/>
        <w:topLinePunct w:val="0"/>
        <w:autoSpaceDN/>
        <w:bidi w:val="0"/>
        <w:adjustRightInd/>
        <w:spacing w:line="360" w:lineRule="auto"/>
        <w:ind w:right="-27" w:rightChars="-13"/>
        <w:jc w:val="left"/>
        <w:textAlignment w:val="auto"/>
        <w:rPr>
          <w:rFonts w:hint="eastAsia"/>
          <w:szCs w:val="21"/>
        </w:rPr>
      </w:pPr>
      <w:r>
        <w:rPr>
          <w:rFonts w:hint="eastAsia"/>
          <w:szCs w:val="21"/>
        </w:rPr>
        <w:t xml:space="preserve">申请表编号：XXXXXXXXXXXXXXXX             </w:t>
      </w:r>
    </w:p>
    <w:tbl>
      <w:tblPr>
        <w:tblStyle w:val="10"/>
        <w:tblW w:w="100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2"/>
        <w:gridCol w:w="1333"/>
        <w:gridCol w:w="679"/>
        <w:gridCol w:w="271"/>
        <w:gridCol w:w="415"/>
        <w:gridCol w:w="406"/>
        <w:gridCol w:w="549"/>
        <w:gridCol w:w="138"/>
        <w:gridCol w:w="272"/>
        <w:gridCol w:w="412"/>
        <w:gridCol w:w="554"/>
        <w:gridCol w:w="549"/>
        <w:gridCol w:w="41"/>
        <w:gridCol w:w="248"/>
        <w:gridCol w:w="111"/>
        <w:gridCol w:w="1343"/>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135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r>
              <w:rPr>
                <w:rFonts w:hint="eastAsia"/>
                <w:b/>
                <w:szCs w:val="21"/>
              </w:rPr>
              <w:t>购机者信息</w:t>
            </w:r>
          </w:p>
        </w:tc>
        <w:tc>
          <w:tcPr>
            <w:tcW w:w="133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姓名</w:t>
            </w:r>
          </w:p>
        </w:tc>
        <w:tc>
          <w:tcPr>
            <w:tcW w:w="1771" w:type="dxa"/>
            <w:gridSpan w:val="4"/>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c>
          <w:tcPr>
            <w:tcW w:w="687" w:type="dxa"/>
            <w:gridSpan w:val="2"/>
            <w:tcBorders>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性别</w:t>
            </w:r>
          </w:p>
        </w:tc>
        <w:tc>
          <w:tcPr>
            <w:tcW w:w="684" w:type="dxa"/>
            <w:gridSpan w:val="2"/>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c>
          <w:tcPr>
            <w:tcW w:w="1392"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r>
              <w:rPr>
                <w:rFonts w:hint="eastAsia"/>
                <w:szCs w:val="21"/>
              </w:rPr>
              <w:t>身份证号码</w:t>
            </w:r>
          </w:p>
        </w:tc>
        <w:tc>
          <w:tcPr>
            <w:tcW w:w="2818" w:type="dxa"/>
            <w:gridSpan w:val="3"/>
            <w:tcBorders>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p>
        </w:tc>
        <w:tc>
          <w:tcPr>
            <w:tcW w:w="2283" w:type="dxa"/>
            <w:gridSpan w:val="3"/>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身份证住址</w:t>
            </w:r>
          </w:p>
        </w:tc>
        <w:tc>
          <w:tcPr>
            <w:tcW w:w="6402" w:type="dxa"/>
            <w:gridSpan w:val="13"/>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p>
        </w:tc>
        <w:tc>
          <w:tcPr>
            <w:tcW w:w="2283" w:type="dxa"/>
            <w:gridSpan w:val="3"/>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现居住地址</w:t>
            </w:r>
          </w:p>
        </w:tc>
        <w:tc>
          <w:tcPr>
            <w:tcW w:w="6402" w:type="dxa"/>
            <w:gridSpan w:val="13"/>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p>
        </w:tc>
        <w:tc>
          <w:tcPr>
            <w:tcW w:w="2283" w:type="dxa"/>
            <w:gridSpan w:val="3"/>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申请县、乡镇</w:t>
            </w:r>
          </w:p>
        </w:tc>
        <w:tc>
          <w:tcPr>
            <w:tcW w:w="6402" w:type="dxa"/>
            <w:gridSpan w:val="13"/>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13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p>
        </w:tc>
        <w:tc>
          <w:tcPr>
            <w:tcW w:w="133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联系电话</w:t>
            </w:r>
          </w:p>
        </w:tc>
        <w:tc>
          <w:tcPr>
            <w:tcW w:w="2320" w:type="dxa"/>
            <w:gridSpan w:val="5"/>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 xml:space="preserve">            （手填）</w:t>
            </w:r>
          </w:p>
        </w:tc>
        <w:tc>
          <w:tcPr>
            <w:tcW w:w="1376"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银行</w:t>
            </w:r>
            <w:r>
              <w:rPr>
                <w:szCs w:val="21"/>
              </w:rPr>
              <w:t>卡（折）</w:t>
            </w:r>
            <w:r>
              <w:rPr>
                <w:rFonts w:hint="eastAsia"/>
                <w:szCs w:val="21"/>
              </w:rPr>
              <w:t>账号</w:t>
            </w:r>
          </w:p>
        </w:tc>
        <w:tc>
          <w:tcPr>
            <w:tcW w:w="3656" w:type="dxa"/>
            <w:gridSpan w:val="6"/>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szCs w:val="21"/>
              </w:rPr>
            </w:pPr>
            <w:r>
              <w:rPr>
                <w:rFonts w:hint="eastAsia"/>
                <w:szCs w:val="21"/>
              </w:rPr>
              <w:t>（手填）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r>
              <w:rPr>
                <w:rFonts w:hint="eastAsia"/>
                <w:b/>
                <w:szCs w:val="21"/>
              </w:rPr>
              <w:t>购置机具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r>
              <w:rPr>
                <w:rFonts w:hint="eastAsia"/>
                <w:b/>
                <w:szCs w:val="21"/>
              </w:rPr>
              <w:t>信息</w:t>
            </w:r>
          </w:p>
        </w:tc>
        <w:tc>
          <w:tcPr>
            <w:tcW w:w="133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机具大类</w:t>
            </w:r>
          </w:p>
        </w:tc>
        <w:tc>
          <w:tcPr>
            <w:tcW w:w="3696" w:type="dxa"/>
            <w:gridSpan w:val="9"/>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c>
          <w:tcPr>
            <w:tcW w:w="2292" w:type="dxa"/>
            <w:gridSpan w:val="5"/>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单机中央补贴额（元）</w:t>
            </w:r>
          </w:p>
        </w:tc>
        <w:tc>
          <w:tcPr>
            <w:tcW w:w="1364" w:type="dxa"/>
            <w:tcBorders>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p>
        </w:tc>
        <w:tc>
          <w:tcPr>
            <w:tcW w:w="133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机具小类</w:t>
            </w:r>
          </w:p>
        </w:tc>
        <w:tc>
          <w:tcPr>
            <w:tcW w:w="3696" w:type="dxa"/>
            <w:gridSpan w:val="9"/>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c>
          <w:tcPr>
            <w:tcW w:w="229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补贴金额总计（元）</w:t>
            </w:r>
          </w:p>
        </w:tc>
        <w:tc>
          <w:tcPr>
            <w:tcW w:w="1364"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p>
        </w:tc>
        <w:tc>
          <w:tcPr>
            <w:tcW w:w="133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机具品目</w:t>
            </w:r>
          </w:p>
        </w:tc>
        <w:tc>
          <w:tcPr>
            <w:tcW w:w="3696" w:type="dxa"/>
            <w:gridSpan w:val="9"/>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c>
          <w:tcPr>
            <w:tcW w:w="229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销售单价（元）</w:t>
            </w:r>
          </w:p>
        </w:tc>
        <w:tc>
          <w:tcPr>
            <w:tcW w:w="1364"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p>
        </w:tc>
        <w:tc>
          <w:tcPr>
            <w:tcW w:w="133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分档名称</w:t>
            </w:r>
          </w:p>
        </w:tc>
        <w:tc>
          <w:tcPr>
            <w:tcW w:w="3696" w:type="dxa"/>
            <w:gridSpan w:val="9"/>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c>
          <w:tcPr>
            <w:tcW w:w="229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销售总价（元）</w:t>
            </w:r>
          </w:p>
        </w:tc>
        <w:tc>
          <w:tcPr>
            <w:tcW w:w="1364"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13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p>
        </w:tc>
        <w:tc>
          <w:tcPr>
            <w:tcW w:w="133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生产企业</w:t>
            </w:r>
          </w:p>
        </w:tc>
        <w:tc>
          <w:tcPr>
            <w:tcW w:w="3696" w:type="dxa"/>
            <w:gridSpan w:val="9"/>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c>
          <w:tcPr>
            <w:tcW w:w="229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数量（</w:t>
            </w:r>
            <w:r>
              <w:rPr>
                <w:szCs w:val="21"/>
              </w:rPr>
              <w:t>成套设施装备实际量</w:t>
            </w:r>
            <w:r>
              <w:rPr>
                <w:rFonts w:hint="eastAsia"/>
                <w:szCs w:val="21"/>
              </w:rPr>
              <w:t>）</w:t>
            </w:r>
          </w:p>
        </w:tc>
        <w:tc>
          <w:tcPr>
            <w:tcW w:w="1364"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p>
        </w:tc>
        <w:tc>
          <w:tcPr>
            <w:tcW w:w="133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机具型号</w:t>
            </w:r>
          </w:p>
        </w:tc>
        <w:tc>
          <w:tcPr>
            <w:tcW w:w="3696" w:type="dxa"/>
            <w:gridSpan w:val="9"/>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c>
          <w:tcPr>
            <w:tcW w:w="229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功率（千瓦）</w:t>
            </w:r>
          </w:p>
        </w:tc>
        <w:tc>
          <w:tcPr>
            <w:tcW w:w="1364"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p>
        </w:tc>
        <w:tc>
          <w:tcPr>
            <w:tcW w:w="133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经销商</w:t>
            </w:r>
          </w:p>
        </w:tc>
        <w:tc>
          <w:tcPr>
            <w:tcW w:w="7352" w:type="dxa"/>
            <w:gridSpan w:val="15"/>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p>
        </w:tc>
        <w:tc>
          <w:tcPr>
            <w:tcW w:w="1333"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备注</w:t>
            </w:r>
          </w:p>
        </w:tc>
        <w:tc>
          <w:tcPr>
            <w:tcW w:w="7352" w:type="dxa"/>
            <w:gridSpan w:val="15"/>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r>
              <w:rPr>
                <w:rFonts w:hint="eastAsia"/>
                <w:b/>
                <w:szCs w:val="21"/>
              </w:rPr>
              <w:t>出厂编号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r>
              <w:rPr>
                <w:rFonts w:hint="eastAsia"/>
                <w:b/>
                <w:szCs w:val="21"/>
              </w:rPr>
              <w:t>(发动机号)</w:t>
            </w:r>
          </w:p>
        </w:tc>
        <w:tc>
          <w:tcPr>
            <w:tcW w:w="2698" w:type="dxa"/>
            <w:gridSpan w:val="4"/>
            <w:tcBorders>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szCs w:val="21"/>
              </w:rPr>
            </w:pPr>
          </w:p>
        </w:tc>
        <w:tc>
          <w:tcPr>
            <w:tcW w:w="2880" w:type="dxa"/>
            <w:gridSpan w:val="7"/>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c>
          <w:tcPr>
            <w:tcW w:w="3107" w:type="dxa"/>
            <w:gridSpan w:val="5"/>
            <w:tcBorders>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352"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p>
        </w:tc>
        <w:tc>
          <w:tcPr>
            <w:tcW w:w="2698" w:type="dxa"/>
            <w:gridSpan w:val="4"/>
            <w:tcBorders>
              <w:top w:val="single" w:color="auto" w:sz="4" w:space="0"/>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szCs w:val="21"/>
              </w:rPr>
            </w:pPr>
          </w:p>
        </w:tc>
        <w:tc>
          <w:tcPr>
            <w:tcW w:w="2880" w:type="dxa"/>
            <w:gridSpan w:val="7"/>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c>
          <w:tcPr>
            <w:tcW w:w="3107" w:type="dxa"/>
            <w:gridSpan w:val="5"/>
            <w:tcBorders>
              <w:top w:val="single" w:color="auto" w:sz="4" w:space="0"/>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3364" w:type="dxa"/>
            <w:gridSpan w:val="3"/>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b/>
                <w:szCs w:val="21"/>
              </w:rPr>
              <w:t>与出厂编号对应的牌证管理机具登记证书编号</w:t>
            </w:r>
          </w:p>
        </w:tc>
        <w:tc>
          <w:tcPr>
            <w:tcW w:w="2051" w:type="dxa"/>
            <w:gridSpan w:val="6"/>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szCs w:val="21"/>
              </w:rPr>
            </w:pPr>
          </w:p>
        </w:tc>
        <w:tc>
          <w:tcPr>
            <w:tcW w:w="1915" w:type="dxa"/>
            <w:gridSpan w:val="6"/>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szCs w:val="21"/>
              </w:rPr>
            </w:pPr>
          </w:p>
        </w:tc>
        <w:tc>
          <w:tcPr>
            <w:tcW w:w="2707" w:type="dxa"/>
            <w:gridSpan w:val="2"/>
            <w:tcBorders>
              <w:top w:val="single" w:color="auto" w:sz="4" w:space="0"/>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3364" w:type="dxa"/>
            <w:gridSpan w:val="3"/>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pPr>
          </w:p>
        </w:tc>
        <w:tc>
          <w:tcPr>
            <w:tcW w:w="2051" w:type="dxa"/>
            <w:gridSpan w:val="6"/>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szCs w:val="21"/>
              </w:rPr>
            </w:pPr>
          </w:p>
        </w:tc>
        <w:tc>
          <w:tcPr>
            <w:tcW w:w="1915" w:type="dxa"/>
            <w:gridSpan w:val="6"/>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szCs w:val="21"/>
              </w:rPr>
            </w:pPr>
          </w:p>
        </w:tc>
        <w:tc>
          <w:tcPr>
            <w:tcW w:w="2707" w:type="dxa"/>
            <w:gridSpan w:val="2"/>
            <w:tcBorders>
              <w:top w:val="single" w:color="auto" w:sz="4" w:space="0"/>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jc w:val="center"/>
        </w:trPr>
        <w:tc>
          <w:tcPr>
            <w:tcW w:w="135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24"/>
                <w:szCs w:val="24"/>
              </w:rPr>
            </w:pPr>
            <w:r>
              <w:rPr>
                <w:b/>
                <w:szCs w:val="21"/>
              </w:rPr>
              <w:t>购机者</w:t>
            </w:r>
            <w:r>
              <w:rPr>
                <w:rFonts w:hint="eastAsia"/>
                <w:b/>
                <w:szCs w:val="21"/>
              </w:rPr>
              <w:t>签字</w:t>
            </w:r>
          </w:p>
        </w:tc>
        <w:tc>
          <w:tcPr>
            <w:tcW w:w="4063" w:type="dxa"/>
            <w:gridSpan w:val="8"/>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r>
              <w:rPr>
                <w:rFonts w:hint="eastAsia"/>
                <w:szCs w:val="21"/>
              </w:rPr>
              <w:t>上述信息真实准确，本人已核对无误。</w:t>
            </w:r>
          </w:p>
          <w:p>
            <w:pPr>
              <w:keepNext w:val="0"/>
              <w:keepLines w:val="0"/>
              <w:pageBreakBefore w:val="0"/>
              <w:widowControl/>
              <w:kinsoku/>
              <w:wordWrap/>
              <w:overflowPunct/>
              <w:topLinePunct w:val="0"/>
              <w:autoSpaceDE/>
              <w:autoSpaceDN/>
              <w:bidi w:val="0"/>
              <w:adjustRightInd/>
              <w:snapToGrid/>
              <w:spacing w:line="360" w:lineRule="auto"/>
              <w:ind w:firstLine="840" w:firstLineChars="400"/>
              <w:jc w:val="left"/>
              <w:textAlignment w:val="auto"/>
              <w:rPr>
                <w:rFonts w:hint="eastAsia" w:ascii="宋体" w:hAnsi="宋体" w:cs="宋体"/>
                <w:color w:val="000000"/>
                <w:kern w:val="0"/>
                <w:szCs w:val="21"/>
              </w:rPr>
            </w:pPr>
            <w:r>
              <w:rPr>
                <w:rFonts w:hint="eastAsia"/>
                <w:szCs w:val="21"/>
              </w:rPr>
              <w:t>签字（手印）：</w:t>
            </w:r>
            <w:r>
              <w:rPr>
                <w:rFonts w:hint="eastAsia" w:ascii="宋体" w:hAnsi="宋体" w:cs="宋体"/>
                <w:color w:val="000000"/>
                <w:kern w:val="0"/>
                <w:szCs w:val="21"/>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1470" w:firstLineChars="700"/>
              <w:jc w:val="left"/>
              <w:textAlignment w:val="auto"/>
              <w:rPr>
                <w:rFonts w:hint="eastAsia" w:ascii="宋体" w:hAnsi="宋体" w:cs="宋体"/>
                <w:color w:val="000000"/>
                <w:kern w:val="0"/>
                <w:szCs w:val="21"/>
              </w:rPr>
            </w:pPr>
            <w:r>
              <w:rPr>
                <w:rFonts w:hint="eastAsia" w:ascii="宋体" w:hAnsi="宋体" w:cs="宋体"/>
                <w:color w:val="000000"/>
                <w:kern w:val="0"/>
                <w:szCs w:val="21"/>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1050" w:firstLineChars="500"/>
              <w:jc w:val="both"/>
              <w:textAlignment w:val="auto"/>
              <w:rPr>
                <w:rFonts w:hint="eastAsia"/>
                <w:b/>
                <w:sz w:val="24"/>
                <w:szCs w:val="24"/>
              </w:rPr>
            </w:pPr>
            <w:r>
              <w:rPr>
                <w:rFonts w:hint="eastAsia"/>
                <w:szCs w:val="21"/>
              </w:rPr>
              <w:t xml:space="preserve"> </w:t>
            </w:r>
            <w:r>
              <w:rPr>
                <w:rFonts w:hint="eastAsia" w:ascii="宋体" w:hAnsi="宋体" w:cs="宋体"/>
                <w:szCs w:val="21"/>
              </w:rPr>
              <w:t>年    月     日</w:t>
            </w:r>
          </w:p>
        </w:tc>
        <w:tc>
          <w:tcPr>
            <w:tcW w:w="1556" w:type="dxa"/>
            <w:gridSpan w:val="4"/>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24"/>
                <w:szCs w:val="24"/>
              </w:rPr>
            </w:pPr>
            <w:r>
              <w:rPr>
                <w:rFonts w:hint="eastAsia"/>
                <w:b/>
                <w:szCs w:val="21"/>
              </w:rPr>
              <w:t>受理经办人签字</w:t>
            </w:r>
          </w:p>
        </w:tc>
        <w:tc>
          <w:tcPr>
            <w:tcW w:w="3066" w:type="dxa"/>
            <w:gridSpan w:val="4"/>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szCs w:val="21"/>
              </w:rPr>
            </w:pPr>
          </w:p>
          <w:p>
            <w:pPr>
              <w:keepNext w:val="0"/>
              <w:keepLines w:val="0"/>
              <w:pageBreakBefore w:val="0"/>
              <w:widowControl/>
              <w:kinsoku/>
              <w:wordWrap/>
              <w:overflowPunct/>
              <w:topLinePunct w:val="0"/>
              <w:autoSpaceDE/>
              <w:autoSpaceDN/>
              <w:bidi w:val="0"/>
              <w:adjustRightInd/>
              <w:snapToGrid/>
              <w:spacing w:line="360" w:lineRule="auto"/>
              <w:textAlignment w:val="auto"/>
              <w:rPr>
                <w:szCs w:val="21"/>
              </w:rPr>
            </w:pPr>
            <w:r>
              <w:rPr>
                <w:rFonts w:hint="eastAsia"/>
                <w:szCs w:val="21"/>
              </w:rPr>
              <w:t>签字：</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b/>
                <w:sz w:val="24"/>
                <w:szCs w:val="24"/>
              </w:rPr>
            </w:pPr>
            <w:r>
              <w:rPr>
                <w:rFonts w:hint="eastAsia"/>
                <w:szCs w:val="21"/>
              </w:rPr>
              <w:t xml:space="preserve"> </w:t>
            </w:r>
            <w:r>
              <w:rPr>
                <w:rFonts w:hint="eastAsia" w:ascii="宋体" w:hAnsi="宋体" w:cs="宋体"/>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5" w:hRule="atLeast"/>
          <w:jc w:val="center"/>
        </w:trPr>
        <w:tc>
          <w:tcPr>
            <w:tcW w:w="135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r>
              <w:rPr>
                <w:b/>
                <w:szCs w:val="21"/>
              </w:rPr>
              <w:t>县级农业农村</w:t>
            </w:r>
            <w:r>
              <w:rPr>
                <w:rFonts w:hint="eastAsia"/>
                <w:b/>
                <w:szCs w:val="21"/>
              </w:rPr>
              <w:t>部门审核意见</w:t>
            </w:r>
          </w:p>
        </w:tc>
        <w:tc>
          <w:tcPr>
            <w:tcW w:w="4063" w:type="dxa"/>
            <w:gridSpan w:val="8"/>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pP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kern w:val="0"/>
                <w:szCs w:val="21"/>
              </w:rPr>
            </w:pPr>
            <w:r>
              <w:t>已对购机者提供的相关资料进行形式审核</w:t>
            </w:r>
            <w:r>
              <w:rPr>
                <w:rFonts w:hint="eastAsia"/>
              </w:rPr>
              <w:t>，</w:t>
            </w:r>
            <w:r>
              <w:t>核对无误。</w:t>
            </w:r>
          </w:p>
          <w:p>
            <w:pPr>
              <w:keepNext w:val="0"/>
              <w:keepLines w:val="0"/>
              <w:pageBreakBefore w:val="0"/>
              <w:widowControl/>
              <w:kinsoku/>
              <w:wordWrap/>
              <w:overflowPunct/>
              <w:topLinePunct w:val="0"/>
              <w:autoSpaceDE/>
              <w:autoSpaceDN/>
              <w:bidi w:val="0"/>
              <w:adjustRightInd/>
              <w:snapToGrid/>
              <w:spacing w:line="360" w:lineRule="auto"/>
              <w:ind w:firstLine="826" w:firstLineChars="392"/>
              <w:jc w:val="left"/>
              <w:textAlignment w:val="auto"/>
              <w:rPr>
                <w:rFonts w:hint="eastAsia" w:ascii="宋体" w:hAnsi="宋体" w:cs="宋体"/>
                <w:b/>
                <w:kern w:val="0"/>
                <w:szCs w:val="21"/>
              </w:rPr>
            </w:pPr>
          </w:p>
          <w:p>
            <w:pPr>
              <w:keepNext w:val="0"/>
              <w:keepLines w:val="0"/>
              <w:pageBreakBefore w:val="0"/>
              <w:widowControl/>
              <w:kinsoku/>
              <w:wordWrap/>
              <w:overflowPunct/>
              <w:topLinePunct w:val="0"/>
              <w:autoSpaceDE/>
              <w:autoSpaceDN/>
              <w:bidi w:val="0"/>
              <w:adjustRightInd/>
              <w:snapToGrid/>
              <w:spacing w:line="360" w:lineRule="auto"/>
              <w:ind w:firstLine="823" w:firstLineChars="392"/>
              <w:jc w:val="left"/>
              <w:textAlignment w:val="auto"/>
              <w:rPr>
                <w:rFonts w:hint="eastAsia" w:ascii="宋体" w:hAnsi="宋体" w:cs="宋体"/>
                <w:bCs/>
                <w:kern w:val="0"/>
                <w:szCs w:val="21"/>
              </w:rPr>
            </w:pPr>
            <w:r>
              <w:rPr>
                <w:rFonts w:hint="eastAsia" w:ascii="宋体" w:hAnsi="宋体" w:cs="宋体"/>
                <w:bCs/>
                <w:kern w:val="0"/>
                <w:szCs w:val="21"/>
              </w:rPr>
              <w:t>签字：</w:t>
            </w:r>
          </w:p>
          <w:p>
            <w:pPr>
              <w:keepNext w:val="0"/>
              <w:keepLines w:val="0"/>
              <w:pageBreakBefore w:val="0"/>
              <w:widowControl/>
              <w:kinsoku/>
              <w:wordWrap/>
              <w:overflowPunct/>
              <w:topLinePunct w:val="0"/>
              <w:autoSpaceDE/>
              <w:autoSpaceDN/>
              <w:bidi w:val="0"/>
              <w:adjustRightInd/>
              <w:snapToGrid/>
              <w:spacing w:line="360" w:lineRule="auto"/>
              <w:ind w:firstLine="1785" w:firstLineChars="850"/>
              <w:jc w:val="center"/>
              <w:textAlignment w:val="auto"/>
              <w:rPr>
                <w:rFonts w:hint="eastAsia"/>
                <w:szCs w:val="21"/>
              </w:rPr>
            </w:pPr>
            <w:r>
              <w:rPr>
                <w:rFonts w:hint="eastAsia"/>
                <w:szCs w:val="21"/>
              </w:rPr>
              <w:t>（单位公章）</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 xml:space="preserve">                     </w:t>
            </w:r>
            <w:r>
              <w:rPr>
                <w:rFonts w:hint="eastAsia" w:ascii="宋体" w:hAnsi="宋体" w:cs="宋体"/>
                <w:szCs w:val="21"/>
              </w:rPr>
              <w:t>年    月     日</w:t>
            </w:r>
          </w:p>
        </w:tc>
        <w:tc>
          <w:tcPr>
            <w:tcW w:w="1556" w:type="dxa"/>
            <w:gridSpan w:val="4"/>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r>
              <w:rPr>
                <w:b/>
                <w:szCs w:val="21"/>
              </w:rPr>
              <w:t>县级</w:t>
            </w:r>
            <w:r>
              <w:rPr>
                <w:rFonts w:hint="eastAsia"/>
                <w:b/>
                <w:szCs w:val="21"/>
              </w:rPr>
              <w:t>财政部门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000000"/>
                <w:szCs w:val="21"/>
              </w:rPr>
            </w:pPr>
            <w:r>
              <w:rPr>
                <w:rFonts w:hint="eastAsia"/>
                <w:b/>
                <w:szCs w:val="21"/>
              </w:rPr>
              <w:t>审核意见</w:t>
            </w:r>
          </w:p>
        </w:tc>
        <w:tc>
          <w:tcPr>
            <w:tcW w:w="3066" w:type="dxa"/>
            <w:gridSpan w:val="4"/>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szCs w:val="21"/>
              </w:rPr>
            </w:pPr>
            <w:r>
              <w:rPr>
                <w:rFonts w:hint="eastAsia"/>
                <w:szCs w:val="21"/>
              </w:rPr>
              <w:t>签字：</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（单位公章）</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right"/>
              <w:textAlignment w:val="auto"/>
              <w:rPr>
                <w:rFonts w:hint="eastAsia"/>
                <w:szCs w:val="21"/>
              </w:rPr>
            </w:pPr>
            <w:r>
              <w:rPr>
                <w:rFonts w:hint="eastAsia"/>
                <w:szCs w:val="21"/>
              </w:rPr>
              <w:t xml:space="preserve">  </w:t>
            </w:r>
            <w:r>
              <w:rPr>
                <w:rFonts w:hint="eastAsia" w:ascii="宋体" w:hAnsi="宋体"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5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r>
              <w:rPr>
                <w:rFonts w:hint="eastAsia"/>
                <w:b/>
                <w:szCs w:val="21"/>
              </w:rPr>
              <w:t>表格说明</w:t>
            </w:r>
          </w:p>
        </w:tc>
        <w:tc>
          <w:tcPr>
            <w:tcW w:w="8685" w:type="dxa"/>
            <w:gridSpan w:val="16"/>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r>
              <w:rPr>
                <w:rFonts w:hint="eastAsia"/>
                <w:szCs w:val="21"/>
              </w:rPr>
              <w:t>1.本表签字盖章后生效。</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r>
              <w:rPr>
                <w:rFonts w:hint="eastAsia"/>
                <w:szCs w:val="21"/>
              </w:rPr>
              <w:t>2.本表是购机者获取补贴资金的主要凭证，请妥善保管。</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楷体" w:hAnsi="楷体" w:eastAsia="楷体"/>
                <w:szCs w:val="21"/>
              </w:rPr>
            </w:pPr>
            <w:r>
              <w:rPr>
                <w:rFonts w:hint="eastAsia"/>
                <w:szCs w:val="21"/>
              </w:rPr>
              <w:t>3.本表一式叁份，购机者执壹份，县级农业农村部门、财政部门各执壹份。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35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r>
              <w:rPr>
                <w:rFonts w:hint="eastAsia"/>
                <w:b/>
                <w:szCs w:val="21"/>
              </w:rPr>
              <w:t>重要提醒</w:t>
            </w:r>
          </w:p>
        </w:tc>
        <w:tc>
          <w:tcPr>
            <w:tcW w:w="8685" w:type="dxa"/>
            <w:gridSpan w:val="16"/>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r>
              <w:rPr>
                <w:rFonts w:hint="eastAsia"/>
                <w:szCs w:val="21"/>
              </w:rPr>
              <w:t>1.银行</w:t>
            </w:r>
            <w:r>
              <w:rPr>
                <w:szCs w:val="21"/>
              </w:rPr>
              <w:t>卡（折）</w:t>
            </w:r>
            <w:r>
              <w:rPr>
                <w:rFonts w:hint="eastAsia"/>
                <w:szCs w:val="21"/>
              </w:rPr>
              <w:t>账号</w:t>
            </w:r>
            <w:r>
              <w:rPr>
                <w:szCs w:val="21"/>
              </w:rPr>
              <w:t>、</w:t>
            </w:r>
            <w:r>
              <w:rPr>
                <w:rFonts w:hint="eastAsia"/>
                <w:szCs w:val="21"/>
              </w:rPr>
              <w:t>联系电话作为内部工作资料妥善保存，不得存入</w:t>
            </w:r>
            <w:r>
              <w:rPr>
                <w:szCs w:val="21"/>
              </w:rPr>
              <w:t>农机购置补贴申请办理服务</w:t>
            </w:r>
            <w:r>
              <w:rPr>
                <w:rFonts w:hint="eastAsia"/>
                <w:szCs w:val="21"/>
              </w:rPr>
              <w:t>系统。</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r>
              <w:rPr>
                <w:rFonts w:hint="eastAsia"/>
                <w:szCs w:val="21"/>
              </w:rPr>
              <w:t>2.农机购置补贴款由财政部门直接发放，无需购机者操作银行账户，如有发短信、打电话等方式要求购机者提供个人账户信息、付款、转账等或进行相关操作的，不可轻信，必要时可向公安部门报案。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037" w:type="dxa"/>
            <w:gridSpan w:val="17"/>
            <w:noWrap w:val="0"/>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szCs w:val="21"/>
              </w:rPr>
            </w:pPr>
            <w:r>
              <w:rPr>
                <w:rFonts w:hint="eastAsia"/>
                <w:szCs w:val="21"/>
              </w:rPr>
              <w:t>打表日期：    年    月    日</w:t>
            </w:r>
          </w:p>
        </w:tc>
      </w:tr>
    </w:tbl>
    <w:p>
      <w:pPr>
        <w:keepNext w:val="0"/>
        <w:keepLines w:val="0"/>
        <w:pageBreakBefore w:val="0"/>
        <w:widowControl/>
        <w:kinsoku/>
        <w:wordWrap/>
        <w:overflowPunct/>
        <w:topLinePunct w:val="0"/>
        <w:autoSpaceDN/>
        <w:bidi w:val="0"/>
        <w:adjustRightInd/>
        <w:spacing w:line="360" w:lineRule="auto"/>
        <w:textAlignment w:val="auto"/>
        <w:rPr>
          <w:vanish/>
        </w:rPr>
      </w:pPr>
    </w:p>
    <w:tbl>
      <w:tblPr>
        <w:tblStyle w:val="10"/>
        <w:tblpPr w:leftFromText="180" w:rightFromText="180" w:vertAnchor="text" w:tblpX="10937" w:tblpY="-168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 w:hRule="atLeast"/>
        </w:trPr>
        <w:tc>
          <w:tcPr>
            <w:tcW w:w="401"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16" w:type="dxa"/>
            <w:gridSpan w:val="2"/>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bl>
    <w:p>
      <w:pPr>
        <w:keepNext w:val="0"/>
        <w:keepLines w:val="0"/>
        <w:pageBreakBefore w:val="0"/>
        <w:widowControl/>
        <w:kinsoku/>
        <w:wordWrap/>
        <w:overflowPunct/>
        <w:topLinePunct w:val="0"/>
        <w:autoSpaceDN/>
        <w:bidi w:val="0"/>
        <w:adjustRightInd/>
        <w:spacing w:line="360" w:lineRule="auto"/>
        <w:textAlignment w:val="auto"/>
        <w:rPr>
          <w:vanish/>
        </w:rPr>
      </w:pPr>
    </w:p>
    <w:tbl>
      <w:tblPr>
        <w:tblStyle w:val="10"/>
        <w:tblpPr w:leftFromText="180" w:rightFromText="180" w:vertAnchor="text" w:tblpX="10937" w:tblpY="-164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31"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31"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bl>
    <w:p>
      <w:pPr>
        <w:keepNext w:val="0"/>
        <w:keepLines w:val="0"/>
        <w:pageBreakBefore w:val="0"/>
        <w:widowControl/>
        <w:kinsoku/>
        <w:wordWrap/>
        <w:overflowPunct/>
        <w:topLinePunct w:val="0"/>
        <w:autoSpaceDN/>
        <w:bidi w:val="0"/>
        <w:adjustRightInd/>
        <w:spacing w:line="360" w:lineRule="auto"/>
        <w:textAlignment w:val="auto"/>
        <w:rPr>
          <w:vanish/>
        </w:rPr>
      </w:pPr>
    </w:p>
    <w:tbl>
      <w:tblPr>
        <w:tblStyle w:val="10"/>
        <w:tblpPr w:leftFromText="180" w:rightFromText="180" w:vertAnchor="text" w:tblpX="10937" w:tblpY="-164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031"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bl>
    <w:p>
      <w:pPr>
        <w:keepNext w:val="0"/>
        <w:keepLines w:val="0"/>
        <w:pageBreakBefore w:val="0"/>
        <w:widowControl/>
        <w:kinsoku/>
        <w:wordWrap/>
        <w:overflowPunct/>
        <w:topLinePunct w:val="0"/>
        <w:autoSpaceDN/>
        <w:bidi w:val="0"/>
        <w:adjustRightInd/>
        <w:spacing w:line="360" w:lineRule="auto"/>
        <w:textAlignment w:val="auto"/>
        <w:rPr>
          <w:vanish/>
        </w:rPr>
      </w:pPr>
    </w:p>
    <w:tbl>
      <w:tblPr>
        <w:tblStyle w:val="10"/>
        <w:tblpPr w:leftFromText="180" w:rightFromText="180" w:vertAnchor="text" w:tblpX="10937" w:tblpY="-159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91"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91"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bl>
    <w:p>
      <w:pPr>
        <w:keepNext w:val="0"/>
        <w:keepLines w:val="0"/>
        <w:pageBreakBefore w:val="0"/>
        <w:widowControl/>
        <w:kinsoku/>
        <w:wordWrap/>
        <w:overflowPunct/>
        <w:topLinePunct w:val="0"/>
        <w:autoSpaceDN/>
        <w:bidi w:val="0"/>
        <w:adjustRightInd/>
        <w:spacing w:line="360" w:lineRule="auto"/>
        <w:textAlignment w:val="auto"/>
        <w:rPr>
          <w:vanish/>
        </w:rPr>
      </w:pPr>
    </w:p>
    <w:tbl>
      <w:tblPr>
        <w:tblStyle w:val="10"/>
        <w:tblpPr w:leftFromText="180" w:rightFromText="180" w:vertAnchor="text" w:tblpX="10937" w:tblpY="-159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781"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bl>
    <w:p>
      <w:pPr>
        <w:keepNext w:val="0"/>
        <w:keepLines w:val="0"/>
        <w:pageBreakBefore w:val="0"/>
        <w:widowControl/>
        <w:kinsoku/>
        <w:wordWrap/>
        <w:overflowPunct/>
        <w:topLinePunct w:val="0"/>
        <w:autoSpaceDN/>
        <w:bidi w:val="0"/>
        <w:adjustRightInd/>
        <w:spacing w:line="360" w:lineRule="auto"/>
        <w:textAlignment w:val="auto"/>
        <w:rPr>
          <w:vanish/>
        </w:rPr>
      </w:pPr>
    </w:p>
    <w:tbl>
      <w:tblPr>
        <w:tblStyle w:val="10"/>
        <w:tblpPr w:leftFromText="180" w:rightFromText="180" w:vertAnchor="text" w:tblpX="10937" w:tblpY="-167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781" w:type="dxa"/>
            <w:noWrap w:val="0"/>
            <w:vAlign w:val="top"/>
          </w:tcPr>
          <w:p>
            <w:pPr>
              <w:pStyle w:val="5"/>
              <w:keepNext w:val="0"/>
              <w:keepLines w:val="0"/>
              <w:pageBreakBefore w:val="0"/>
              <w:widowControl/>
              <w:kinsoku/>
              <w:wordWrap/>
              <w:overflowPunct/>
              <w:topLinePunct w:val="0"/>
              <w:autoSpaceDN/>
              <w:bidi w:val="0"/>
              <w:adjustRightInd/>
              <w:spacing w:before="0" w:beforeLines="0" w:after="0" w:afterLines="0" w:line="360" w:lineRule="auto"/>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781"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bl>
    <w:p>
      <w:pPr>
        <w:keepNext w:val="0"/>
        <w:keepLines w:val="0"/>
        <w:pageBreakBefore w:val="0"/>
        <w:widowControl/>
        <w:kinsoku/>
        <w:wordWrap/>
        <w:overflowPunct/>
        <w:topLinePunct w:val="0"/>
        <w:autoSpaceDN/>
        <w:bidi w:val="0"/>
        <w:adjustRightInd/>
        <w:spacing w:line="360" w:lineRule="auto"/>
        <w:textAlignment w:val="auto"/>
        <w:rPr>
          <w:vanish/>
        </w:rPr>
      </w:pPr>
    </w:p>
    <w:tbl>
      <w:tblPr>
        <w:tblStyle w:val="10"/>
        <w:tblpPr w:leftFromText="180" w:rightFromText="180" w:vertAnchor="text" w:tblpX="10937" w:tblpY="-147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392"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392"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bl>
    <w:p>
      <w:pPr>
        <w:keepNext w:val="0"/>
        <w:keepLines w:val="0"/>
        <w:pageBreakBefore w:val="0"/>
        <w:widowControl/>
        <w:kinsoku/>
        <w:wordWrap/>
        <w:overflowPunct/>
        <w:topLinePunct w:val="0"/>
        <w:autoSpaceDN/>
        <w:bidi w:val="0"/>
        <w:adjustRightInd/>
        <w:spacing w:line="360" w:lineRule="auto"/>
        <w:textAlignment w:val="auto"/>
        <w:rPr>
          <w:vanish/>
        </w:rPr>
      </w:pPr>
    </w:p>
    <w:tbl>
      <w:tblPr>
        <w:tblStyle w:val="10"/>
        <w:tblpPr w:leftFromText="180" w:rightFromText="180" w:vertAnchor="text" w:tblpX="10937" w:tblpY="-148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272"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bl>
    <w:p>
      <w:pPr>
        <w:keepNext w:val="0"/>
        <w:keepLines w:val="0"/>
        <w:pageBreakBefore w:val="0"/>
        <w:widowControl/>
        <w:kinsoku/>
        <w:wordWrap/>
        <w:overflowPunct/>
        <w:topLinePunct w:val="0"/>
        <w:autoSpaceDN/>
        <w:bidi w:val="0"/>
        <w:adjustRightInd/>
        <w:spacing w:line="360" w:lineRule="auto"/>
        <w:textAlignment w:val="auto"/>
        <w:rPr>
          <w:vanish/>
        </w:rPr>
      </w:pPr>
    </w:p>
    <w:tbl>
      <w:tblPr>
        <w:tblStyle w:val="10"/>
        <w:tblpPr w:leftFromText="180" w:rightFromText="180" w:vertAnchor="text" w:tblpX="10937" w:tblpY="-139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324"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bl>
    <w:p>
      <w:pPr>
        <w:keepNext w:val="0"/>
        <w:keepLines w:val="0"/>
        <w:pageBreakBefore w:val="0"/>
        <w:widowControl/>
        <w:kinsoku/>
        <w:wordWrap/>
        <w:overflowPunct/>
        <w:topLinePunct w:val="0"/>
        <w:autoSpaceDN/>
        <w:bidi w:val="0"/>
        <w:adjustRightIn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N/>
        <w:bidi w:val="0"/>
        <w:adjustRightIn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N/>
        <w:bidi w:val="0"/>
        <w:adjustRightIn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N/>
        <w:bidi w:val="0"/>
        <w:adjustRightIn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N/>
        <w:bidi w:val="0"/>
        <w:adjustRightIn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N/>
        <w:bidi w:val="0"/>
        <w:adjustRightIn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N/>
        <w:bidi w:val="0"/>
        <w:adjustRightIn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N/>
        <w:bidi w:val="0"/>
        <w:adjustRightIn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N/>
        <w:bidi w:val="0"/>
        <w:adjustRightIn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N/>
        <w:bidi w:val="0"/>
        <w:adjustRightIn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N/>
        <w:bidi w:val="0"/>
        <w:adjustRightInd/>
        <w:spacing w:line="360" w:lineRule="auto"/>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Cs/>
          <w:sz w:val="36"/>
          <w:szCs w:val="36"/>
        </w:rPr>
        <w:t>农机购置补贴资金申请表</w:t>
      </w:r>
    </w:p>
    <w:p>
      <w:pPr>
        <w:keepNext w:val="0"/>
        <w:keepLines w:val="0"/>
        <w:pageBreakBefore w:val="0"/>
        <w:widowControl/>
        <w:kinsoku/>
        <w:wordWrap/>
        <w:overflowPunct/>
        <w:topLinePunct w:val="0"/>
        <w:autoSpaceDN/>
        <w:bidi w:val="0"/>
        <w:adjustRightInd/>
        <w:spacing w:line="360" w:lineRule="auto"/>
        <w:ind w:right="-27" w:rightChars="-13"/>
        <w:jc w:val="left"/>
        <w:textAlignment w:val="auto"/>
        <w:rPr>
          <w:rFonts w:hint="eastAsia"/>
          <w:szCs w:val="21"/>
        </w:rPr>
      </w:pPr>
      <w:r>
        <w:rPr>
          <w:rFonts w:hint="eastAsia"/>
          <w:szCs w:val="21"/>
        </w:rPr>
        <w:t xml:space="preserve">申请表编号：XXXXXXXXXXXXXXXX             </w:t>
      </w:r>
    </w:p>
    <w:tbl>
      <w:tblPr>
        <w:tblStyle w:val="10"/>
        <w:tblW w:w="98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8"/>
        <w:gridCol w:w="2056"/>
        <w:gridCol w:w="2245"/>
        <w:gridCol w:w="938"/>
        <w:gridCol w:w="888"/>
        <w:gridCol w:w="2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3" w:hRule="atLeast"/>
          <w:jc w:val="center"/>
        </w:trPr>
        <w:tc>
          <w:tcPr>
            <w:tcW w:w="1288" w:type="dxa"/>
            <w:tcBorders>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360" w:lineRule="auto"/>
              <w:jc w:val="center"/>
              <w:textAlignment w:val="auto"/>
              <w:rPr>
                <w:rFonts w:hint="eastAsia"/>
                <w:b/>
                <w:sz w:val="24"/>
                <w:szCs w:val="24"/>
              </w:rPr>
            </w:pPr>
            <w:r>
              <w:rPr>
                <w:rFonts w:hint="eastAsia"/>
                <w:b/>
                <w:szCs w:val="21"/>
              </w:rPr>
              <w:t>身份证图片</w:t>
            </w:r>
          </w:p>
        </w:tc>
        <w:tc>
          <w:tcPr>
            <w:tcW w:w="4301"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360" w:lineRule="auto"/>
              <w:ind w:firstLine="1687" w:firstLineChars="700"/>
              <w:jc w:val="left"/>
              <w:textAlignment w:val="auto"/>
              <w:rPr>
                <w:rFonts w:hint="eastAsia"/>
                <w:b/>
                <w:sz w:val="24"/>
                <w:szCs w:val="24"/>
              </w:rPr>
            </w:pPr>
          </w:p>
        </w:tc>
        <w:tc>
          <w:tcPr>
            <w:tcW w:w="1826"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360" w:lineRule="auto"/>
              <w:jc w:val="center"/>
              <w:textAlignment w:val="auto"/>
              <w:rPr>
                <w:b/>
                <w:sz w:val="24"/>
                <w:szCs w:val="24"/>
              </w:rPr>
            </w:pPr>
            <w:r>
              <w:rPr>
                <w:rFonts w:hint="eastAsia"/>
                <w:b/>
                <w:szCs w:val="21"/>
              </w:rPr>
              <w:t>购机者头像</w:t>
            </w:r>
          </w:p>
        </w:tc>
        <w:tc>
          <w:tcPr>
            <w:tcW w:w="2423" w:type="dxa"/>
            <w:tcBorders>
              <w:left w:val="single" w:color="auto" w:sz="4" w:space="0"/>
            </w:tcBorders>
            <w:noWrap w:val="0"/>
            <w:vAlign w:val="center"/>
          </w:tcPr>
          <w:p>
            <w:pPr>
              <w:keepNext w:val="0"/>
              <w:keepLines w:val="0"/>
              <w:pageBreakBefore w:val="0"/>
              <w:widowControl/>
              <w:kinsoku/>
              <w:wordWrap/>
              <w:overflowPunct/>
              <w:topLinePunct w:val="0"/>
              <w:autoSpaceDN/>
              <w:bidi w:val="0"/>
              <w:adjustRightInd/>
              <w:spacing w:line="360" w:lineRule="auto"/>
              <w:ind w:firstLine="1687" w:firstLineChars="700"/>
              <w:jc w:val="left"/>
              <w:textAlignment w:val="auto"/>
              <w:rPr>
                <w:rFonts w:hint="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9838" w:type="dxa"/>
            <w:gridSpan w:val="6"/>
            <w:noWrap w:val="0"/>
            <w:vAlign w:val="center"/>
          </w:tcPr>
          <w:p>
            <w:pPr>
              <w:keepNext w:val="0"/>
              <w:keepLines w:val="0"/>
              <w:pageBreakBefore w:val="0"/>
              <w:widowControl/>
              <w:kinsoku/>
              <w:wordWrap/>
              <w:overflowPunct/>
              <w:topLinePunct w:val="0"/>
              <w:autoSpaceDN/>
              <w:bidi w:val="0"/>
              <w:adjustRightInd/>
              <w:spacing w:line="360" w:lineRule="auto"/>
              <w:jc w:val="center"/>
              <w:textAlignment w:val="auto"/>
              <w:rPr>
                <w:b/>
                <w:sz w:val="24"/>
                <w:szCs w:val="24"/>
              </w:rPr>
            </w:pPr>
            <w:r>
              <w:rPr>
                <w:rFonts w:hint="eastAsia"/>
                <w:b/>
                <w:sz w:val="24"/>
                <w:szCs w:val="24"/>
              </w:rPr>
              <w:t>铭牌图片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8" w:hRule="atLeast"/>
          <w:jc w:val="center"/>
        </w:trPr>
        <w:tc>
          <w:tcPr>
            <w:tcW w:w="3344" w:type="dxa"/>
            <w:gridSpan w:val="2"/>
            <w:tcBorders>
              <w:right w:val="single" w:color="auto" w:sz="4" w:space="0"/>
            </w:tcBorders>
            <w:noWrap w:val="0"/>
            <w:vAlign w:val="center"/>
          </w:tcPr>
          <w:p>
            <w:pPr>
              <w:pStyle w:val="8"/>
              <w:keepNext w:val="0"/>
              <w:keepLines w:val="0"/>
              <w:pageBreakBefore w:val="0"/>
              <w:widowControl/>
              <w:kinsoku/>
              <w:wordWrap/>
              <w:overflowPunct/>
              <w:topLinePunct w:val="0"/>
              <w:autoSpaceDN/>
              <w:bidi w:val="0"/>
              <w:adjustRightInd/>
              <w:spacing w:line="360" w:lineRule="auto"/>
              <w:textAlignment w:val="auto"/>
              <w:rPr>
                <w:rFonts w:hint="eastAsia"/>
                <w:kern w:val="2"/>
                <w:lang w:val="en-US" w:eastAsia="zh-CN"/>
              </w:rPr>
            </w:pPr>
          </w:p>
        </w:tc>
        <w:tc>
          <w:tcPr>
            <w:tcW w:w="3183"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360" w:lineRule="auto"/>
              <w:ind w:firstLine="1687" w:firstLineChars="700"/>
              <w:jc w:val="left"/>
              <w:textAlignment w:val="auto"/>
              <w:rPr>
                <w:rFonts w:hint="eastAsia"/>
                <w:b/>
                <w:sz w:val="24"/>
                <w:szCs w:val="24"/>
              </w:rPr>
            </w:pPr>
          </w:p>
        </w:tc>
        <w:tc>
          <w:tcPr>
            <w:tcW w:w="3311" w:type="dxa"/>
            <w:gridSpan w:val="2"/>
            <w:tcBorders>
              <w:left w:val="single" w:color="auto" w:sz="4" w:space="0"/>
            </w:tcBorders>
            <w:noWrap w:val="0"/>
            <w:vAlign w:val="center"/>
          </w:tcPr>
          <w:p>
            <w:pPr>
              <w:keepNext w:val="0"/>
              <w:keepLines w:val="0"/>
              <w:pageBreakBefore w:val="0"/>
              <w:widowControl/>
              <w:kinsoku/>
              <w:wordWrap/>
              <w:overflowPunct/>
              <w:topLinePunct w:val="0"/>
              <w:autoSpaceDN/>
              <w:bidi w:val="0"/>
              <w:adjustRightInd/>
              <w:spacing w:line="360" w:lineRule="auto"/>
              <w:ind w:firstLine="1687" w:firstLineChars="700"/>
              <w:jc w:val="left"/>
              <w:textAlignment w:val="auto"/>
              <w:rPr>
                <w:rFonts w:hint="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9838" w:type="dxa"/>
            <w:gridSpan w:val="6"/>
            <w:noWrap w:val="0"/>
            <w:vAlign w:val="center"/>
          </w:tcPr>
          <w:p>
            <w:pPr>
              <w:keepNext w:val="0"/>
              <w:keepLines w:val="0"/>
              <w:pageBreakBefore w:val="0"/>
              <w:widowControl/>
              <w:kinsoku/>
              <w:wordWrap/>
              <w:overflowPunct/>
              <w:topLinePunct w:val="0"/>
              <w:autoSpaceDN/>
              <w:bidi w:val="0"/>
              <w:adjustRightInd/>
              <w:spacing w:line="360" w:lineRule="auto"/>
              <w:jc w:val="center"/>
              <w:textAlignment w:val="auto"/>
              <w:rPr>
                <w:rFonts w:hint="eastAsia"/>
                <w:b/>
                <w:sz w:val="24"/>
                <w:szCs w:val="24"/>
              </w:rPr>
            </w:pPr>
            <w:r>
              <w:rPr>
                <w:rFonts w:hint="eastAsia"/>
                <w:b/>
                <w:sz w:val="24"/>
                <w:szCs w:val="24"/>
              </w:rPr>
              <w:t>发票图片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4" w:hRule="atLeast"/>
          <w:jc w:val="center"/>
        </w:trPr>
        <w:tc>
          <w:tcPr>
            <w:tcW w:w="9838" w:type="dxa"/>
            <w:gridSpan w:val="6"/>
            <w:noWrap w:val="0"/>
            <w:vAlign w:val="center"/>
          </w:tcPr>
          <w:p>
            <w:pPr>
              <w:keepNext w:val="0"/>
              <w:keepLines w:val="0"/>
              <w:pageBreakBefore w:val="0"/>
              <w:widowControl/>
              <w:kinsoku/>
              <w:wordWrap/>
              <w:overflowPunct/>
              <w:topLinePunct w:val="0"/>
              <w:autoSpaceDN/>
              <w:bidi w:val="0"/>
              <w:adjustRightInd/>
              <w:spacing w:line="360" w:lineRule="auto"/>
              <w:ind w:firstLine="1687" w:firstLineChars="700"/>
              <w:jc w:val="left"/>
              <w:textAlignment w:val="auto"/>
              <w:rPr>
                <w:rFonts w:hint="eastAsia"/>
                <w:b/>
                <w:sz w:val="24"/>
                <w:szCs w:val="24"/>
              </w:rPr>
            </w:pPr>
          </w:p>
        </w:tc>
      </w:tr>
    </w:tbl>
    <w:p>
      <w:pPr>
        <w:keepNext w:val="0"/>
        <w:keepLines w:val="0"/>
        <w:pageBreakBefore w:val="0"/>
        <w:widowControl/>
        <w:kinsoku/>
        <w:wordWrap/>
        <w:overflowPunct/>
        <w:topLinePunct w:val="0"/>
        <w:autoSpaceDN/>
        <w:bidi w:val="0"/>
        <w:adjustRightInd/>
        <w:spacing w:line="360" w:lineRule="auto"/>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br w:type="page"/>
      </w:r>
    </w:p>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农机购置补贴资金申请告知承诺书</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一、农机购置补贴政策是党中央、国务院重要的强农惠农政策，补贴资金直接发放给购机者，农机产销企业是政策实施的参与主体之一，但不是补贴资金的发放对象。</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二、虚开增值税发票是违反《刑法》等法规的违法违规行为，扰乱国家正常的税收管理秩序。</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三、购机者在明知农机产销企业虚开发票（即发票金额与购机者付给经销企业的全部购机款额不一致）的情况下，使用不真实的购机发票申请补贴，是一种违法违规行为。</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农业农村部、财政部《2021—2023年农机购置补贴实施指导意见》明确，购机者自主选择购买机具，按市场化原则自行与农机产销企业协商确定购机价格与支付方式，并对交易行为真实性、有效性和可能发生的纠纷承担法律责任。</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本购机者已知晓以上事项，并承诺如下：</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一、本购机者知悉农机购置补贴政策，符合农机购置补贴对象要求。</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二、本购机者根据农业生产需要，已真实购置了所申请的农业机械。</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三、本购机者申请补贴资金所提供的信息真实准确有效，通过手机APP上传申办补贴信息等为自主自愿行为，且信息真实准确有效。</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四、本购机者购置的牌证管理机具，已在申办补贴前到相关部门先行办理牌证手续，并已取得拖拉机和联合收获机登记证书登记编号。</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五、本购机者购置的创新产品，已与农机产销企业签订“知情同意书”，已知悉了解所购新产品的技术优势、使用潜在风险等信息。</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六、本购机者将按约定支付农机产销企业购机款。</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购机者未参与骗取、套取农机购置补贴的违法违规行为，后续将主动向当地农业农村部门报告发现的相关异常情况，接受各级农业农村部门及有关职能部门监督管理和抽查核验机具等管理服务要求，自愿承担参与农机购置补贴政策实施的其它有关责任和义务。</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八、本份申请涉及的机具，在购机者申请之前未申报其他中央财政资金有关机具购置类补贴资金。</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九、本购机者承诺，此份补贴资金申请涉及的机具购买价</w:t>
      </w:r>
      <w:r>
        <w:rPr>
          <w:rFonts w:hint="eastAsia" w:ascii="仿宋" w:hAnsi="仿宋" w:eastAsia="仿宋"/>
          <w:sz w:val="32"/>
          <w:szCs w:val="32"/>
        </w:rPr>
        <w:t>格为人民币</w:t>
      </w:r>
      <w:r>
        <w:rPr>
          <w:rFonts w:hint="eastAsia" w:ascii="仿宋" w:hAnsi="仿宋" w:eastAsia="仿宋"/>
          <w:sz w:val="32"/>
          <w:szCs w:val="32"/>
          <w:u w:val="single"/>
        </w:rPr>
        <w:t>（大写）：            元（小写：</w:t>
      </w:r>
      <w:r>
        <w:rPr>
          <w:rFonts w:hint="eastAsia" w:ascii="宋体" w:hAnsi="宋体" w:cs="宋体"/>
          <w:sz w:val="32"/>
          <w:szCs w:val="32"/>
          <w:u w:val="single"/>
        </w:rPr>
        <w:t>¥</w:t>
      </w:r>
      <w:r>
        <w:rPr>
          <w:rFonts w:hint="eastAsia" w:ascii="仿宋" w:hAnsi="仿宋" w:eastAsia="仿宋" w:cs="仿宋"/>
          <w:sz w:val="32"/>
          <w:szCs w:val="32"/>
          <w:u w:val="single"/>
        </w:rPr>
        <w:t xml:space="preserve">          </w:t>
      </w:r>
      <w:r>
        <w:rPr>
          <w:rFonts w:hint="eastAsia" w:ascii="仿宋" w:hAnsi="仿宋" w:eastAsia="仿宋"/>
          <w:sz w:val="32"/>
          <w:szCs w:val="32"/>
          <w:u w:val="single"/>
        </w:rPr>
        <w:t>元）</w:t>
      </w:r>
      <w:r>
        <w:rPr>
          <w:rFonts w:hint="eastAsia" w:ascii="仿宋" w:hAnsi="仿宋" w:eastAsia="仿宋"/>
          <w:sz w:val="32"/>
          <w:szCs w:val="32"/>
        </w:rPr>
        <w:t>，与经销商通过</w:t>
      </w:r>
      <w:r>
        <w:rPr>
          <w:rFonts w:hint="eastAsia" w:ascii="仿宋" w:hAnsi="仿宋" w:eastAsia="仿宋"/>
          <w:sz w:val="32"/>
          <w:szCs w:val="32"/>
          <w:u w:val="single"/>
        </w:rPr>
        <w:t xml:space="preserve">□刷卡□微信、支付宝转账□现金□其他                     </w:t>
      </w:r>
      <w:r>
        <w:rPr>
          <w:rFonts w:hint="eastAsia" w:ascii="仿宋_GB2312" w:hAnsi="仿宋_GB2312" w:eastAsia="仿宋_GB2312" w:cs="仿宋_GB2312"/>
          <w:sz w:val="32"/>
          <w:szCs w:val="32"/>
        </w:rPr>
        <w:t>支付购机资金。（打“√”，勾选“其他”的应填写具体支付方式；如采用多种方式支付购机款的，请在“其他”中分别填写支付方式或支付金额；此项由购机者手填）</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如违反上述承诺事项及农机购置补贴政策有关要求，自愿接受3年内不得享受农机购置补贴等处理并承担损失。</w:t>
      </w:r>
    </w:p>
    <w:p>
      <w:pPr>
        <w:keepNext w:val="0"/>
        <w:keepLines w:val="0"/>
        <w:pageBreakBefore w:val="0"/>
        <w:widowControl/>
        <w:kinsoku/>
        <w:wordWrap/>
        <w:overflowPunct/>
        <w:topLinePunct w:val="0"/>
        <w:autoSpaceDE/>
        <w:autoSpaceDN/>
        <w:bidi w:val="0"/>
        <w:adjustRightInd/>
        <w:snapToGrid/>
        <w:spacing w:line="360" w:lineRule="auto"/>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800" w:firstLineChars="2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购机者签字：</w:t>
      </w:r>
    </w:p>
    <w:p>
      <w:pPr>
        <w:keepNext w:val="0"/>
        <w:keepLines w:val="0"/>
        <w:pageBreakBefore w:val="0"/>
        <w:widowControl/>
        <w:kinsoku/>
        <w:wordWrap/>
        <w:overflowPunct/>
        <w:topLinePunct w:val="0"/>
        <w:autoSpaceDE/>
        <w:autoSpaceDN/>
        <w:bidi w:val="0"/>
        <w:adjustRightInd/>
        <w:snapToGrid/>
        <w:spacing w:line="360" w:lineRule="auto"/>
        <w:ind w:firstLine="4160" w:firstLineChars="1300"/>
        <w:textAlignment w:val="auto"/>
        <w:rPr>
          <w:rFonts w:hint="eastAsia" w:ascii="楷体_GB2312" w:hAnsi="仿宋" w:eastAsia="楷体_GB2312"/>
          <w:sz w:val="32"/>
          <w:szCs w:val="32"/>
        </w:rPr>
      </w:pPr>
      <w:r>
        <w:rPr>
          <w:rFonts w:hint="eastAsia" w:ascii="仿宋_GB2312" w:hAnsi="仿宋_GB2312" w:eastAsia="仿宋_GB2312" w:cs="仿宋_GB2312"/>
          <w:sz w:val="32"/>
          <w:szCs w:val="32"/>
        </w:rPr>
        <w:t>年     月    日</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楷体_GB2312" w:hAnsi="仿宋" w:eastAsia="楷体_GB2312"/>
          <w:sz w:val="32"/>
          <w:szCs w:val="32"/>
        </w:rPr>
      </w:pP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小标宋简体" w:hAnsi="方正小标宋简体" w:eastAsia="方正小标宋简体" w:cs="方正小标宋简体"/>
          <w:bCs/>
          <w:sz w:val="36"/>
          <w:szCs w:val="36"/>
        </w:rPr>
      </w:pPr>
      <w:r>
        <w:rPr>
          <w:rFonts w:hint="eastAsia" w:ascii="楷体_GB2312" w:hAnsi="仿宋" w:eastAsia="楷体_GB2312"/>
          <w:sz w:val="32"/>
          <w:szCs w:val="32"/>
        </w:rPr>
        <w:t>（本承诺书由购机者本人签字，一式</w:t>
      </w:r>
      <w:r>
        <w:rPr>
          <w:rFonts w:hint="eastAsia" w:ascii="楷体_GB2312" w:hAnsi="仿宋" w:eastAsia="楷体_GB2312"/>
          <w:sz w:val="32"/>
          <w:szCs w:val="32"/>
          <w:lang w:eastAsia="zh-CN"/>
        </w:rPr>
        <w:t>叁</w:t>
      </w:r>
      <w:r>
        <w:rPr>
          <w:rFonts w:hint="eastAsia" w:ascii="楷体_GB2312" w:hAnsi="仿宋" w:eastAsia="楷体_GB2312"/>
          <w:sz w:val="32"/>
          <w:szCs w:val="32"/>
        </w:rPr>
        <w:t>份，购机者执壹份，县级农牧</w:t>
      </w:r>
      <w:r>
        <w:rPr>
          <w:rFonts w:hint="eastAsia" w:ascii="楷体_GB2312" w:hAnsi="仿宋" w:eastAsia="楷体_GB2312"/>
          <w:sz w:val="32"/>
          <w:szCs w:val="32"/>
          <w:lang w:eastAsia="zh-CN"/>
        </w:rPr>
        <w:t>和财政</w:t>
      </w:r>
      <w:r>
        <w:rPr>
          <w:rFonts w:hint="eastAsia" w:ascii="楷体_GB2312" w:hAnsi="仿宋" w:eastAsia="楷体_GB2312"/>
          <w:sz w:val="32"/>
          <w:szCs w:val="32"/>
        </w:rPr>
        <w:t>部门</w:t>
      </w:r>
      <w:r>
        <w:rPr>
          <w:rFonts w:hint="eastAsia" w:ascii="楷体_GB2312" w:hAnsi="仿宋" w:eastAsia="楷体_GB2312"/>
          <w:sz w:val="32"/>
          <w:szCs w:val="32"/>
          <w:lang w:eastAsia="zh-CN"/>
        </w:rPr>
        <w:t>各</w:t>
      </w:r>
      <w:r>
        <w:rPr>
          <w:rFonts w:hint="eastAsia" w:ascii="楷体_GB2312" w:hAnsi="仿宋" w:eastAsia="楷体_GB2312"/>
          <w:sz w:val="32"/>
          <w:szCs w:val="32"/>
        </w:rPr>
        <w:t>执壹份。）</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农机购置补贴资金申请表（组织）</w:t>
      </w:r>
    </w:p>
    <w:p>
      <w:pPr>
        <w:keepNext w:val="0"/>
        <w:keepLines w:val="0"/>
        <w:pageBreakBefore w:val="0"/>
        <w:widowControl/>
        <w:kinsoku/>
        <w:wordWrap/>
        <w:overflowPunct/>
        <w:topLinePunct w:val="0"/>
        <w:autoSpaceDE/>
        <w:autoSpaceDN/>
        <w:bidi w:val="0"/>
        <w:adjustRightInd/>
        <w:snapToGrid/>
        <w:spacing w:line="360" w:lineRule="auto"/>
        <w:ind w:right="-27" w:rightChars="-13"/>
        <w:jc w:val="left"/>
        <w:textAlignment w:val="auto"/>
        <w:rPr>
          <w:rFonts w:hint="eastAsia"/>
          <w:szCs w:val="21"/>
        </w:rPr>
      </w:pPr>
      <w:r>
        <w:rPr>
          <w:rFonts w:hint="eastAsia"/>
          <w:szCs w:val="21"/>
        </w:rPr>
        <w:t xml:space="preserve">申请表编号：XXXXXXXXXXXXXXXX             </w:t>
      </w:r>
    </w:p>
    <w:tbl>
      <w:tblPr>
        <w:tblStyle w:val="10"/>
        <w:tblW w:w="99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0"/>
        <w:gridCol w:w="1272"/>
        <w:gridCol w:w="411"/>
        <w:gridCol w:w="282"/>
        <w:gridCol w:w="422"/>
        <w:gridCol w:w="566"/>
        <w:gridCol w:w="700"/>
        <w:gridCol w:w="308"/>
        <w:gridCol w:w="1107"/>
        <w:gridCol w:w="561"/>
        <w:gridCol w:w="395"/>
        <w:gridCol w:w="8"/>
        <w:gridCol w:w="459"/>
        <w:gridCol w:w="931"/>
        <w:gridCol w:w="1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3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r>
              <w:rPr>
                <w:rFonts w:hint="eastAsia"/>
                <w:b/>
                <w:szCs w:val="21"/>
              </w:rPr>
              <w:t>购机者信息</w:t>
            </w:r>
          </w:p>
        </w:tc>
        <w:tc>
          <w:tcPr>
            <w:tcW w:w="1272"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组织名称</w:t>
            </w:r>
          </w:p>
        </w:tc>
        <w:tc>
          <w:tcPr>
            <w:tcW w:w="2381" w:type="dxa"/>
            <w:gridSpan w:val="5"/>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c>
          <w:tcPr>
            <w:tcW w:w="2371" w:type="dxa"/>
            <w:gridSpan w:val="4"/>
            <w:tcBorders>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统一社会信用代码</w:t>
            </w:r>
          </w:p>
        </w:tc>
        <w:tc>
          <w:tcPr>
            <w:tcW w:w="2593" w:type="dxa"/>
            <w:gridSpan w:val="4"/>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3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p>
        </w:tc>
        <w:tc>
          <w:tcPr>
            <w:tcW w:w="2387" w:type="dxa"/>
            <w:gridSpan w:val="4"/>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szCs w:val="21"/>
              </w:rPr>
              <w:t>组织</w:t>
            </w:r>
            <w:r>
              <w:rPr>
                <w:rFonts w:hint="eastAsia"/>
                <w:szCs w:val="21"/>
              </w:rPr>
              <w:t>住所</w:t>
            </w:r>
          </w:p>
        </w:tc>
        <w:tc>
          <w:tcPr>
            <w:tcW w:w="6230" w:type="dxa"/>
            <w:gridSpan w:val="10"/>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3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p>
        </w:tc>
        <w:tc>
          <w:tcPr>
            <w:tcW w:w="2387" w:type="dxa"/>
            <w:gridSpan w:val="4"/>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申请县、乡镇</w:t>
            </w:r>
          </w:p>
        </w:tc>
        <w:tc>
          <w:tcPr>
            <w:tcW w:w="6230" w:type="dxa"/>
            <w:gridSpan w:val="10"/>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13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p>
        </w:tc>
        <w:tc>
          <w:tcPr>
            <w:tcW w:w="2387" w:type="dxa"/>
            <w:gridSpan w:val="4"/>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szCs w:val="21"/>
              </w:rPr>
              <w:t>营业执照所载法人</w:t>
            </w:r>
            <w:r>
              <w:rPr>
                <w:rFonts w:hint="eastAsia"/>
                <w:szCs w:val="21"/>
              </w:rPr>
              <w:t>姓名</w:t>
            </w:r>
          </w:p>
        </w:tc>
        <w:tc>
          <w:tcPr>
            <w:tcW w:w="1574" w:type="dxa"/>
            <w:gridSpan w:val="3"/>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c>
          <w:tcPr>
            <w:tcW w:w="2530" w:type="dxa"/>
            <w:gridSpan w:val="5"/>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szCs w:val="21"/>
              </w:rPr>
              <w:t>营业执照所载</w:t>
            </w:r>
            <w:r>
              <w:rPr>
                <w:rFonts w:hint="eastAsia"/>
                <w:szCs w:val="21"/>
              </w:rPr>
              <w:t>法人</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身份证号码</w:t>
            </w:r>
          </w:p>
        </w:tc>
        <w:tc>
          <w:tcPr>
            <w:tcW w:w="2126" w:type="dxa"/>
            <w:gridSpan w:val="2"/>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13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p>
        </w:tc>
        <w:tc>
          <w:tcPr>
            <w:tcW w:w="2387" w:type="dxa"/>
            <w:gridSpan w:val="4"/>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szCs w:val="21"/>
              </w:rPr>
              <w:t>营业执照所载</w:t>
            </w:r>
            <w:r>
              <w:rPr>
                <w:rFonts w:hint="eastAsia"/>
                <w:szCs w:val="21"/>
              </w:rPr>
              <w:t>法人</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身份证住址</w:t>
            </w:r>
          </w:p>
        </w:tc>
        <w:tc>
          <w:tcPr>
            <w:tcW w:w="6230" w:type="dxa"/>
            <w:gridSpan w:val="10"/>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13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p>
        </w:tc>
        <w:tc>
          <w:tcPr>
            <w:tcW w:w="2387" w:type="dxa"/>
            <w:gridSpan w:val="4"/>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szCs w:val="21"/>
              </w:rPr>
              <w:t>营业执照所载</w:t>
            </w:r>
            <w:r>
              <w:rPr>
                <w:rFonts w:hint="eastAsia"/>
                <w:szCs w:val="21"/>
              </w:rPr>
              <w:t>法人</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现居住地址</w:t>
            </w:r>
          </w:p>
        </w:tc>
        <w:tc>
          <w:tcPr>
            <w:tcW w:w="6230" w:type="dxa"/>
            <w:gridSpan w:val="10"/>
            <w:tcBorders>
              <w:top w:val="single" w:color="auto" w:sz="4" w:space="0"/>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13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p>
        </w:tc>
        <w:tc>
          <w:tcPr>
            <w:tcW w:w="2387" w:type="dxa"/>
            <w:gridSpan w:val="4"/>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szCs w:val="21"/>
              </w:rPr>
              <w:t>营业执照所载</w:t>
            </w:r>
            <w:r>
              <w:rPr>
                <w:rFonts w:hint="eastAsia"/>
                <w:szCs w:val="21"/>
              </w:rPr>
              <w:t>法人</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联系电话</w:t>
            </w:r>
          </w:p>
        </w:tc>
        <w:tc>
          <w:tcPr>
            <w:tcW w:w="6230" w:type="dxa"/>
            <w:gridSpan w:val="10"/>
            <w:tcBorders>
              <w:top w:val="single" w:color="auto" w:sz="4" w:space="0"/>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szCs w:val="21"/>
              </w:rPr>
            </w:pPr>
            <w:r>
              <w:rPr>
                <w:rFonts w:hint="eastAsia"/>
                <w:szCs w:val="21"/>
              </w:rPr>
              <w:t>（手填）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3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p>
        </w:tc>
        <w:tc>
          <w:tcPr>
            <w:tcW w:w="2387" w:type="dxa"/>
            <w:gridSpan w:val="4"/>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 xml:space="preserve"> 组织银行</w:t>
            </w:r>
            <w:r>
              <w:rPr>
                <w:szCs w:val="21"/>
              </w:rPr>
              <w:t>卡（折）</w:t>
            </w:r>
            <w:r>
              <w:rPr>
                <w:rFonts w:hint="eastAsia"/>
                <w:szCs w:val="21"/>
              </w:rPr>
              <w:t>账号</w:t>
            </w:r>
          </w:p>
        </w:tc>
        <w:tc>
          <w:tcPr>
            <w:tcW w:w="6230" w:type="dxa"/>
            <w:gridSpan w:val="10"/>
            <w:tcBorders>
              <w:top w:val="single" w:color="auto" w:sz="4" w:space="0"/>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szCs w:val="21"/>
              </w:rPr>
            </w:pPr>
            <w:r>
              <w:rPr>
                <w:rFonts w:hint="eastAsia"/>
                <w:szCs w:val="21"/>
              </w:rPr>
              <w:t>（手填）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3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r>
              <w:rPr>
                <w:rFonts w:hint="eastAsia"/>
                <w:b/>
                <w:szCs w:val="21"/>
              </w:rPr>
              <w:t>购置机具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r>
              <w:rPr>
                <w:rFonts w:hint="eastAsia"/>
                <w:b/>
                <w:szCs w:val="21"/>
              </w:rPr>
              <w:t>信息</w:t>
            </w:r>
          </w:p>
        </w:tc>
        <w:tc>
          <w:tcPr>
            <w:tcW w:w="1683" w:type="dxa"/>
            <w:gridSpan w:val="2"/>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机具大类</w:t>
            </w:r>
          </w:p>
        </w:tc>
        <w:tc>
          <w:tcPr>
            <w:tcW w:w="3385" w:type="dxa"/>
            <w:gridSpan w:val="6"/>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c>
          <w:tcPr>
            <w:tcW w:w="2354" w:type="dxa"/>
            <w:gridSpan w:val="5"/>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单机中央补贴额（元）</w:t>
            </w:r>
          </w:p>
        </w:tc>
        <w:tc>
          <w:tcPr>
            <w:tcW w:w="1195" w:type="dxa"/>
            <w:tcBorders>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3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p>
        </w:tc>
        <w:tc>
          <w:tcPr>
            <w:tcW w:w="1683" w:type="dxa"/>
            <w:gridSpan w:val="2"/>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机具小类</w:t>
            </w:r>
          </w:p>
        </w:tc>
        <w:tc>
          <w:tcPr>
            <w:tcW w:w="3385" w:type="dxa"/>
            <w:gridSpan w:val="6"/>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c>
          <w:tcPr>
            <w:tcW w:w="235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补贴金额总计（元）</w:t>
            </w:r>
          </w:p>
        </w:tc>
        <w:tc>
          <w:tcPr>
            <w:tcW w:w="1195"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3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p>
        </w:tc>
        <w:tc>
          <w:tcPr>
            <w:tcW w:w="1683" w:type="dxa"/>
            <w:gridSpan w:val="2"/>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机具品目</w:t>
            </w:r>
          </w:p>
        </w:tc>
        <w:tc>
          <w:tcPr>
            <w:tcW w:w="3385" w:type="dxa"/>
            <w:gridSpan w:val="6"/>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c>
          <w:tcPr>
            <w:tcW w:w="235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销售单价（元）</w:t>
            </w:r>
          </w:p>
        </w:tc>
        <w:tc>
          <w:tcPr>
            <w:tcW w:w="1195"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3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p>
        </w:tc>
        <w:tc>
          <w:tcPr>
            <w:tcW w:w="1683" w:type="dxa"/>
            <w:gridSpan w:val="2"/>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分档名称</w:t>
            </w:r>
          </w:p>
        </w:tc>
        <w:tc>
          <w:tcPr>
            <w:tcW w:w="3385" w:type="dxa"/>
            <w:gridSpan w:val="6"/>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c>
          <w:tcPr>
            <w:tcW w:w="235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销售总价（元）</w:t>
            </w:r>
          </w:p>
        </w:tc>
        <w:tc>
          <w:tcPr>
            <w:tcW w:w="1195"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13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p>
        </w:tc>
        <w:tc>
          <w:tcPr>
            <w:tcW w:w="1683" w:type="dxa"/>
            <w:gridSpan w:val="2"/>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生产企业</w:t>
            </w:r>
          </w:p>
        </w:tc>
        <w:tc>
          <w:tcPr>
            <w:tcW w:w="3385" w:type="dxa"/>
            <w:gridSpan w:val="6"/>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c>
          <w:tcPr>
            <w:tcW w:w="235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数量（</w:t>
            </w:r>
            <w:r>
              <w:rPr>
                <w:szCs w:val="21"/>
              </w:rPr>
              <w:t>成套设施装备实际量</w:t>
            </w:r>
            <w:r>
              <w:rPr>
                <w:rFonts w:hint="eastAsia"/>
                <w:szCs w:val="21"/>
              </w:rPr>
              <w:t>）</w:t>
            </w:r>
          </w:p>
        </w:tc>
        <w:tc>
          <w:tcPr>
            <w:tcW w:w="1195"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3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p>
        </w:tc>
        <w:tc>
          <w:tcPr>
            <w:tcW w:w="1683" w:type="dxa"/>
            <w:gridSpan w:val="2"/>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机具型号</w:t>
            </w:r>
          </w:p>
        </w:tc>
        <w:tc>
          <w:tcPr>
            <w:tcW w:w="3385" w:type="dxa"/>
            <w:gridSpan w:val="6"/>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c>
          <w:tcPr>
            <w:tcW w:w="235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功率（千瓦）</w:t>
            </w:r>
          </w:p>
        </w:tc>
        <w:tc>
          <w:tcPr>
            <w:tcW w:w="1195" w:type="dxa"/>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3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p>
        </w:tc>
        <w:tc>
          <w:tcPr>
            <w:tcW w:w="1683" w:type="dxa"/>
            <w:gridSpan w:val="2"/>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szCs w:val="21"/>
              </w:rPr>
            </w:pPr>
            <w:r>
              <w:rPr>
                <w:rFonts w:hint="eastAsia"/>
                <w:szCs w:val="21"/>
              </w:rPr>
              <w:t>经销商</w:t>
            </w:r>
          </w:p>
        </w:tc>
        <w:tc>
          <w:tcPr>
            <w:tcW w:w="6934" w:type="dxa"/>
            <w:gridSpan w:val="12"/>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3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p>
        </w:tc>
        <w:tc>
          <w:tcPr>
            <w:tcW w:w="1683" w:type="dxa"/>
            <w:gridSpan w:val="2"/>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备注</w:t>
            </w:r>
          </w:p>
        </w:tc>
        <w:tc>
          <w:tcPr>
            <w:tcW w:w="6934" w:type="dxa"/>
            <w:gridSpan w:val="12"/>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jc w:val="center"/>
        </w:trPr>
        <w:tc>
          <w:tcPr>
            <w:tcW w:w="1380" w:type="dxa"/>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r>
              <w:rPr>
                <w:rFonts w:hint="eastAsia"/>
                <w:b/>
                <w:szCs w:val="21"/>
              </w:rPr>
              <w:t>出厂编号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r>
              <w:rPr>
                <w:rFonts w:hint="eastAsia"/>
                <w:b/>
                <w:szCs w:val="21"/>
              </w:rPr>
              <w:t>(发动机号)</w:t>
            </w:r>
          </w:p>
        </w:tc>
        <w:tc>
          <w:tcPr>
            <w:tcW w:w="2953" w:type="dxa"/>
            <w:gridSpan w:val="5"/>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szCs w:val="21"/>
              </w:rPr>
            </w:pPr>
          </w:p>
        </w:tc>
        <w:tc>
          <w:tcPr>
            <w:tcW w:w="2676" w:type="dxa"/>
            <w:gridSpan w:val="4"/>
            <w:tcBorders>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szCs w:val="21"/>
              </w:rPr>
            </w:pPr>
          </w:p>
        </w:tc>
        <w:tc>
          <w:tcPr>
            <w:tcW w:w="2988" w:type="dxa"/>
            <w:gridSpan w:val="5"/>
            <w:tcBorders>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380"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p>
        </w:tc>
        <w:tc>
          <w:tcPr>
            <w:tcW w:w="2953" w:type="dxa"/>
            <w:gridSpan w:val="5"/>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szCs w:val="21"/>
              </w:rPr>
            </w:pPr>
          </w:p>
        </w:tc>
        <w:tc>
          <w:tcPr>
            <w:tcW w:w="2676" w:type="dxa"/>
            <w:gridSpan w:val="4"/>
            <w:tcBorders>
              <w:top w:val="single" w:color="auto" w:sz="4" w:space="0"/>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szCs w:val="21"/>
              </w:rPr>
            </w:pPr>
          </w:p>
        </w:tc>
        <w:tc>
          <w:tcPr>
            <w:tcW w:w="2988" w:type="dxa"/>
            <w:gridSpan w:val="5"/>
            <w:tcBorders>
              <w:top w:val="single" w:color="auto" w:sz="4" w:space="0"/>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3345" w:type="dxa"/>
            <w:gridSpan w:val="4"/>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b/>
                <w:szCs w:val="21"/>
              </w:rPr>
              <w:t>与出厂编号对应的牌证管理机具登记证书编号</w:t>
            </w:r>
          </w:p>
        </w:tc>
        <w:tc>
          <w:tcPr>
            <w:tcW w:w="1996"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szCs w:val="21"/>
              </w:rPr>
            </w:pPr>
          </w:p>
        </w:tc>
        <w:tc>
          <w:tcPr>
            <w:tcW w:w="2071"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szCs w:val="21"/>
              </w:rPr>
            </w:pPr>
          </w:p>
        </w:tc>
        <w:tc>
          <w:tcPr>
            <w:tcW w:w="2585" w:type="dxa"/>
            <w:gridSpan w:val="3"/>
            <w:tcBorders>
              <w:top w:val="single" w:color="auto" w:sz="4" w:space="0"/>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3345" w:type="dxa"/>
            <w:gridSpan w:val="4"/>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p>
        </w:tc>
        <w:tc>
          <w:tcPr>
            <w:tcW w:w="1996"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szCs w:val="21"/>
              </w:rPr>
            </w:pPr>
          </w:p>
        </w:tc>
        <w:tc>
          <w:tcPr>
            <w:tcW w:w="2071"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szCs w:val="21"/>
              </w:rPr>
            </w:pPr>
          </w:p>
        </w:tc>
        <w:tc>
          <w:tcPr>
            <w:tcW w:w="2585" w:type="dxa"/>
            <w:gridSpan w:val="3"/>
            <w:tcBorders>
              <w:top w:val="single" w:color="auto" w:sz="4" w:space="0"/>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1380"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24"/>
                <w:szCs w:val="24"/>
              </w:rPr>
            </w:pPr>
            <w:r>
              <w:rPr>
                <w:b/>
                <w:szCs w:val="21"/>
              </w:rPr>
              <w:t>购机者</w:t>
            </w:r>
            <w:r>
              <w:rPr>
                <w:rFonts w:hint="eastAsia"/>
                <w:b/>
                <w:szCs w:val="21"/>
              </w:rPr>
              <w:t>（法人）签字</w:t>
            </w:r>
          </w:p>
        </w:tc>
        <w:tc>
          <w:tcPr>
            <w:tcW w:w="3961" w:type="dxa"/>
            <w:gridSpan w:val="7"/>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r>
              <w:rPr>
                <w:rFonts w:hint="eastAsia"/>
                <w:szCs w:val="21"/>
              </w:rPr>
              <w:t>上述信息真实准确，本人已核对无误。</w:t>
            </w:r>
          </w:p>
          <w:p>
            <w:pPr>
              <w:keepNext w:val="0"/>
              <w:keepLines w:val="0"/>
              <w:pageBreakBefore w:val="0"/>
              <w:widowControl/>
              <w:kinsoku/>
              <w:wordWrap/>
              <w:overflowPunct/>
              <w:topLinePunct w:val="0"/>
              <w:autoSpaceDE/>
              <w:autoSpaceDN/>
              <w:bidi w:val="0"/>
              <w:adjustRightInd/>
              <w:snapToGrid/>
              <w:spacing w:line="360" w:lineRule="auto"/>
              <w:ind w:firstLine="840" w:firstLineChars="400"/>
              <w:jc w:val="left"/>
              <w:textAlignment w:val="auto"/>
              <w:rPr>
                <w:rFonts w:hint="eastAsia" w:ascii="宋体" w:hAnsi="宋体" w:cs="宋体"/>
                <w:color w:val="000000"/>
                <w:kern w:val="0"/>
                <w:szCs w:val="21"/>
              </w:rPr>
            </w:pPr>
            <w:r>
              <w:rPr>
                <w:rFonts w:hint="eastAsia"/>
                <w:szCs w:val="21"/>
              </w:rPr>
              <w:t>法人签字（手印）：</w:t>
            </w:r>
            <w:r>
              <w:rPr>
                <w:rFonts w:hint="eastAsia" w:ascii="宋体" w:hAnsi="宋体" w:cs="宋体"/>
                <w:color w:val="000000"/>
                <w:kern w:val="0"/>
                <w:szCs w:val="21"/>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840" w:firstLineChars="400"/>
              <w:jc w:val="left"/>
              <w:textAlignment w:val="auto"/>
              <w:rPr>
                <w:rFonts w:hint="eastAsia"/>
                <w:b/>
                <w:sz w:val="24"/>
                <w:szCs w:val="24"/>
              </w:rPr>
            </w:pPr>
            <w:r>
              <w:rPr>
                <w:rFonts w:hint="eastAsia" w:ascii="宋体" w:hAnsi="宋体" w:cs="宋体"/>
                <w:color w:val="000000"/>
                <w:kern w:val="0"/>
                <w:szCs w:val="21"/>
              </w:rPr>
              <w:t xml:space="preserve"> </w:t>
            </w:r>
            <w:r>
              <w:rPr>
                <w:rFonts w:hint="eastAsia"/>
                <w:szCs w:val="21"/>
              </w:rPr>
              <w:t xml:space="preserve"> </w:t>
            </w:r>
            <w:r>
              <w:rPr>
                <w:rFonts w:hint="eastAsia" w:ascii="宋体" w:hAnsi="宋体" w:cs="宋体"/>
                <w:szCs w:val="21"/>
              </w:rPr>
              <w:t>年    月     日</w:t>
            </w:r>
          </w:p>
        </w:tc>
        <w:tc>
          <w:tcPr>
            <w:tcW w:w="2063" w:type="dxa"/>
            <w:gridSpan w:val="3"/>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24"/>
                <w:szCs w:val="24"/>
              </w:rPr>
            </w:pPr>
            <w:r>
              <w:rPr>
                <w:rFonts w:hint="eastAsia"/>
                <w:b/>
                <w:szCs w:val="21"/>
              </w:rPr>
              <w:t>受理经办人签字</w:t>
            </w:r>
          </w:p>
        </w:tc>
        <w:tc>
          <w:tcPr>
            <w:tcW w:w="2593" w:type="dxa"/>
            <w:gridSpan w:val="4"/>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szCs w:val="21"/>
              </w:rPr>
            </w:pPr>
          </w:p>
          <w:p>
            <w:pPr>
              <w:keepNext w:val="0"/>
              <w:keepLines w:val="0"/>
              <w:pageBreakBefore w:val="0"/>
              <w:widowControl/>
              <w:kinsoku/>
              <w:wordWrap/>
              <w:overflowPunct/>
              <w:topLinePunct w:val="0"/>
              <w:autoSpaceDE/>
              <w:autoSpaceDN/>
              <w:bidi w:val="0"/>
              <w:adjustRightInd/>
              <w:snapToGrid/>
              <w:spacing w:line="360" w:lineRule="auto"/>
              <w:textAlignment w:val="auto"/>
              <w:rPr>
                <w:szCs w:val="21"/>
              </w:rPr>
            </w:pPr>
            <w:r>
              <w:rPr>
                <w:rFonts w:hint="eastAsia"/>
                <w:szCs w:val="21"/>
              </w:rPr>
              <w:t>签字：</w:t>
            </w:r>
          </w:p>
          <w:p>
            <w:pPr>
              <w:keepNext w:val="0"/>
              <w:keepLines w:val="0"/>
              <w:pageBreakBefore w:val="0"/>
              <w:widowControl/>
              <w:kinsoku/>
              <w:wordWrap/>
              <w:overflowPunct/>
              <w:topLinePunct w:val="0"/>
              <w:autoSpaceDE/>
              <w:autoSpaceDN/>
              <w:bidi w:val="0"/>
              <w:adjustRightInd/>
              <w:snapToGrid/>
              <w:spacing w:line="360" w:lineRule="auto"/>
              <w:ind w:firstLine="210" w:firstLineChars="100"/>
              <w:jc w:val="center"/>
              <w:textAlignment w:val="auto"/>
              <w:rPr>
                <w:rFonts w:hint="eastAsia"/>
                <w:szCs w:val="21"/>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24"/>
                <w:szCs w:val="24"/>
              </w:rPr>
            </w:pPr>
            <w:r>
              <w:rPr>
                <w:rFonts w:hint="eastAsia"/>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1380"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r>
              <w:rPr>
                <w:b/>
                <w:szCs w:val="21"/>
              </w:rPr>
              <w:t>县级农业农村</w:t>
            </w:r>
            <w:r>
              <w:rPr>
                <w:rFonts w:hint="eastAsia"/>
                <w:b/>
                <w:szCs w:val="21"/>
              </w:rPr>
              <w:t>部门审核意见</w:t>
            </w:r>
          </w:p>
        </w:tc>
        <w:tc>
          <w:tcPr>
            <w:tcW w:w="3961" w:type="dxa"/>
            <w:gridSpan w:val="7"/>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
                <w:kern w:val="0"/>
                <w:szCs w:val="21"/>
              </w:rPr>
            </w:pPr>
            <w:r>
              <w:t>已对购机者提供的相关资料进行形式审核</w:t>
            </w:r>
            <w:r>
              <w:rPr>
                <w:rFonts w:hint="eastAsia"/>
              </w:rPr>
              <w:t>，</w:t>
            </w:r>
            <w:r>
              <w:t>核对无误。</w:t>
            </w:r>
          </w:p>
          <w:p>
            <w:pPr>
              <w:keepNext w:val="0"/>
              <w:keepLines w:val="0"/>
              <w:pageBreakBefore w:val="0"/>
              <w:widowControl/>
              <w:kinsoku/>
              <w:wordWrap/>
              <w:overflowPunct/>
              <w:topLinePunct w:val="0"/>
              <w:autoSpaceDE/>
              <w:autoSpaceDN/>
              <w:bidi w:val="0"/>
              <w:adjustRightInd/>
              <w:snapToGrid/>
              <w:spacing w:line="360" w:lineRule="auto"/>
              <w:ind w:firstLine="823" w:firstLineChars="392"/>
              <w:jc w:val="left"/>
              <w:textAlignment w:val="auto"/>
              <w:rPr>
                <w:rFonts w:hint="eastAsia" w:ascii="宋体" w:hAnsi="宋体" w:cs="宋体"/>
                <w:bCs/>
                <w:kern w:val="0"/>
                <w:szCs w:val="21"/>
              </w:rPr>
            </w:pPr>
            <w:r>
              <w:rPr>
                <w:rFonts w:hint="eastAsia" w:ascii="宋体" w:hAnsi="宋体" w:cs="宋体"/>
                <w:bCs/>
                <w:kern w:val="0"/>
                <w:szCs w:val="21"/>
              </w:rPr>
              <w:t>签字：</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r>
              <w:rPr>
                <w:rFonts w:hint="eastAsia"/>
                <w:szCs w:val="21"/>
              </w:rPr>
              <w:t>（单位公章）</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szCs w:val="21"/>
              </w:rPr>
            </w:pPr>
            <w:r>
              <w:rPr>
                <w:rFonts w:hint="eastAsia"/>
                <w:szCs w:val="21"/>
              </w:rPr>
              <w:t xml:space="preserve">                     年   月   日</w:t>
            </w:r>
          </w:p>
        </w:tc>
        <w:tc>
          <w:tcPr>
            <w:tcW w:w="2063" w:type="dxa"/>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color w:val="000000"/>
                <w:szCs w:val="21"/>
              </w:rPr>
            </w:pPr>
            <w:r>
              <w:rPr>
                <w:b/>
                <w:szCs w:val="21"/>
              </w:rPr>
              <w:t>县级</w:t>
            </w:r>
            <w:r>
              <w:rPr>
                <w:rFonts w:hint="eastAsia"/>
                <w:b/>
                <w:szCs w:val="21"/>
              </w:rPr>
              <w:t>财政部门审核意见</w:t>
            </w:r>
          </w:p>
        </w:tc>
        <w:tc>
          <w:tcPr>
            <w:tcW w:w="2593" w:type="dxa"/>
            <w:gridSpan w:val="4"/>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szCs w:val="21"/>
              </w:rPr>
            </w:pPr>
            <w:r>
              <w:rPr>
                <w:rFonts w:hint="eastAsia"/>
                <w:szCs w:val="21"/>
              </w:rPr>
              <w:t>签字：</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szCs w:val="21"/>
              </w:rPr>
            </w:pPr>
            <w:r>
              <w:rPr>
                <w:rFonts w:hint="eastAsia"/>
                <w:szCs w:val="21"/>
              </w:rPr>
              <w:t xml:space="preserve"> （单位公章）</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r>
              <w:rPr>
                <w:rFonts w:hint="eastAsia"/>
                <w:b/>
                <w:szCs w:val="21"/>
              </w:rPr>
              <w:t>表格说明</w:t>
            </w:r>
          </w:p>
        </w:tc>
        <w:tc>
          <w:tcPr>
            <w:tcW w:w="8617" w:type="dxa"/>
            <w:gridSpan w:val="14"/>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r>
              <w:rPr>
                <w:rFonts w:hint="eastAsia"/>
                <w:szCs w:val="21"/>
              </w:rPr>
              <w:t>1.本表签字盖章后生效。</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r>
              <w:rPr>
                <w:rFonts w:hint="eastAsia"/>
                <w:szCs w:val="21"/>
              </w:rPr>
              <w:t>2.本表是购机者获取补贴资金的主要凭证，请妥善保管。</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楷体" w:hAnsi="楷体" w:eastAsia="楷体"/>
                <w:szCs w:val="21"/>
              </w:rPr>
            </w:pPr>
            <w:r>
              <w:rPr>
                <w:rFonts w:hint="eastAsia"/>
                <w:szCs w:val="21"/>
              </w:rPr>
              <w:t>3.本表一式叁份，购机者执壹份，县级农业农村部门、财政部门各执壹份。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Cs w:val="21"/>
              </w:rPr>
            </w:pPr>
            <w:r>
              <w:rPr>
                <w:rFonts w:hint="eastAsia"/>
                <w:b/>
                <w:szCs w:val="21"/>
              </w:rPr>
              <w:t>重要提醒</w:t>
            </w:r>
          </w:p>
        </w:tc>
        <w:tc>
          <w:tcPr>
            <w:tcW w:w="8617" w:type="dxa"/>
            <w:gridSpan w:val="14"/>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r>
              <w:rPr>
                <w:rFonts w:hint="eastAsia"/>
                <w:szCs w:val="21"/>
              </w:rPr>
              <w:t>1.银行</w:t>
            </w:r>
            <w:r>
              <w:rPr>
                <w:szCs w:val="21"/>
              </w:rPr>
              <w:t>卡（折）</w:t>
            </w:r>
            <w:r>
              <w:rPr>
                <w:rFonts w:hint="eastAsia"/>
                <w:szCs w:val="21"/>
              </w:rPr>
              <w:t>账号</w:t>
            </w:r>
            <w:r>
              <w:rPr>
                <w:szCs w:val="21"/>
              </w:rPr>
              <w:t>、</w:t>
            </w:r>
            <w:r>
              <w:rPr>
                <w:rFonts w:hint="eastAsia"/>
                <w:szCs w:val="21"/>
              </w:rPr>
              <w:t>联系电话作为内部工作资料妥善保存，不得存入</w:t>
            </w:r>
            <w:r>
              <w:rPr>
                <w:szCs w:val="21"/>
              </w:rPr>
              <w:t>农机购置补贴申请办理服务</w:t>
            </w:r>
            <w:r>
              <w:rPr>
                <w:rFonts w:hint="eastAsia"/>
                <w:szCs w:val="21"/>
              </w:rPr>
              <w:t>系统。</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szCs w:val="21"/>
              </w:rPr>
            </w:pPr>
            <w:r>
              <w:rPr>
                <w:rFonts w:hint="eastAsia"/>
                <w:szCs w:val="21"/>
              </w:rPr>
              <w:t>2.农机购置补贴款由财政部门直接发放，无需购机者操作银行账户，如有发短信、打电话等方式要求购机者提供个人账户信息、付款、转账等或进行相关操作的，不可轻信，必要时可向公安部门报案。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997" w:type="dxa"/>
            <w:gridSpan w:val="15"/>
            <w:noWrap w:val="0"/>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szCs w:val="21"/>
              </w:rPr>
            </w:pPr>
            <w:r>
              <w:rPr>
                <w:rFonts w:hint="eastAsia"/>
                <w:szCs w:val="21"/>
              </w:rPr>
              <w:t>打表日期：    年    月    日</w:t>
            </w:r>
          </w:p>
        </w:tc>
      </w:tr>
    </w:tbl>
    <w:p>
      <w:pPr>
        <w:keepNext w:val="0"/>
        <w:keepLines w:val="0"/>
        <w:pageBreakBefore w:val="0"/>
        <w:widowControl/>
        <w:kinsoku/>
        <w:wordWrap/>
        <w:overflowPunct/>
        <w:topLinePunct w:val="0"/>
        <w:autoSpaceDN/>
        <w:bidi w:val="0"/>
        <w:adjustRightInd/>
        <w:spacing w:line="360" w:lineRule="auto"/>
        <w:textAlignment w:val="auto"/>
        <w:rPr>
          <w:vanish/>
        </w:rPr>
      </w:pPr>
    </w:p>
    <w:tbl>
      <w:tblPr>
        <w:tblStyle w:val="10"/>
        <w:tblpPr w:leftFromText="180" w:rightFromText="180" w:vertAnchor="text" w:tblpX="10937" w:tblpY="-168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0" w:hRule="atLeast"/>
        </w:trPr>
        <w:tc>
          <w:tcPr>
            <w:tcW w:w="401"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16" w:type="dxa"/>
            <w:gridSpan w:val="2"/>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bl>
    <w:p>
      <w:pPr>
        <w:keepNext w:val="0"/>
        <w:keepLines w:val="0"/>
        <w:pageBreakBefore w:val="0"/>
        <w:widowControl/>
        <w:kinsoku/>
        <w:wordWrap/>
        <w:overflowPunct/>
        <w:topLinePunct w:val="0"/>
        <w:autoSpaceDN/>
        <w:bidi w:val="0"/>
        <w:adjustRightInd/>
        <w:spacing w:line="360" w:lineRule="auto"/>
        <w:textAlignment w:val="auto"/>
        <w:rPr>
          <w:vanish/>
        </w:rPr>
      </w:pPr>
    </w:p>
    <w:tbl>
      <w:tblPr>
        <w:tblStyle w:val="10"/>
        <w:tblpPr w:leftFromText="180" w:rightFromText="180" w:vertAnchor="text" w:tblpX="10937" w:tblpY="-164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31"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31"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bl>
    <w:p>
      <w:pPr>
        <w:keepNext w:val="0"/>
        <w:keepLines w:val="0"/>
        <w:pageBreakBefore w:val="0"/>
        <w:widowControl/>
        <w:kinsoku/>
        <w:wordWrap/>
        <w:overflowPunct/>
        <w:topLinePunct w:val="0"/>
        <w:autoSpaceDN/>
        <w:bidi w:val="0"/>
        <w:adjustRightInd/>
        <w:spacing w:line="360" w:lineRule="auto"/>
        <w:textAlignment w:val="auto"/>
        <w:rPr>
          <w:vanish/>
        </w:rPr>
      </w:pPr>
    </w:p>
    <w:tbl>
      <w:tblPr>
        <w:tblStyle w:val="10"/>
        <w:tblpPr w:leftFromText="180" w:rightFromText="180" w:vertAnchor="text" w:tblpX="10937" w:tblpY="-164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031"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bl>
    <w:p>
      <w:pPr>
        <w:keepNext w:val="0"/>
        <w:keepLines w:val="0"/>
        <w:pageBreakBefore w:val="0"/>
        <w:widowControl/>
        <w:kinsoku/>
        <w:wordWrap/>
        <w:overflowPunct/>
        <w:topLinePunct w:val="0"/>
        <w:autoSpaceDN/>
        <w:bidi w:val="0"/>
        <w:adjustRightInd/>
        <w:spacing w:line="360" w:lineRule="auto"/>
        <w:textAlignment w:val="auto"/>
        <w:rPr>
          <w:vanish/>
        </w:rPr>
      </w:pPr>
    </w:p>
    <w:tbl>
      <w:tblPr>
        <w:tblStyle w:val="10"/>
        <w:tblpPr w:leftFromText="180" w:rightFromText="180" w:vertAnchor="text" w:tblpX="10937" w:tblpY="-159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91"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91"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bl>
    <w:p>
      <w:pPr>
        <w:keepNext w:val="0"/>
        <w:keepLines w:val="0"/>
        <w:pageBreakBefore w:val="0"/>
        <w:widowControl/>
        <w:kinsoku/>
        <w:wordWrap/>
        <w:overflowPunct/>
        <w:topLinePunct w:val="0"/>
        <w:autoSpaceDN/>
        <w:bidi w:val="0"/>
        <w:adjustRightInd/>
        <w:spacing w:line="360" w:lineRule="auto"/>
        <w:textAlignment w:val="auto"/>
        <w:rPr>
          <w:vanish/>
        </w:rPr>
      </w:pPr>
    </w:p>
    <w:tbl>
      <w:tblPr>
        <w:tblStyle w:val="10"/>
        <w:tblpPr w:leftFromText="180" w:rightFromText="180" w:vertAnchor="text" w:tblpX="10937" w:tblpY="-159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781"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bl>
    <w:p>
      <w:pPr>
        <w:keepNext w:val="0"/>
        <w:keepLines w:val="0"/>
        <w:pageBreakBefore w:val="0"/>
        <w:widowControl/>
        <w:kinsoku/>
        <w:wordWrap/>
        <w:overflowPunct/>
        <w:topLinePunct w:val="0"/>
        <w:autoSpaceDN/>
        <w:bidi w:val="0"/>
        <w:adjustRightInd/>
        <w:spacing w:line="360" w:lineRule="auto"/>
        <w:textAlignment w:val="auto"/>
        <w:rPr>
          <w:vanish/>
        </w:rPr>
      </w:pPr>
    </w:p>
    <w:tbl>
      <w:tblPr>
        <w:tblStyle w:val="10"/>
        <w:tblpPr w:leftFromText="180" w:rightFromText="180" w:vertAnchor="text" w:tblpX="10937" w:tblpY="-167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781" w:type="dxa"/>
            <w:noWrap w:val="0"/>
            <w:vAlign w:val="top"/>
          </w:tcPr>
          <w:p>
            <w:pPr>
              <w:pStyle w:val="5"/>
              <w:keepNext w:val="0"/>
              <w:keepLines w:val="0"/>
              <w:pageBreakBefore w:val="0"/>
              <w:widowControl/>
              <w:kinsoku/>
              <w:wordWrap/>
              <w:overflowPunct/>
              <w:topLinePunct w:val="0"/>
              <w:autoSpaceDN/>
              <w:bidi w:val="0"/>
              <w:adjustRightInd/>
              <w:spacing w:before="0" w:beforeLines="0" w:after="0" w:afterLines="0" w:line="360" w:lineRule="auto"/>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781"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bl>
    <w:p>
      <w:pPr>
        <w:keepNext w:val="0"/>
        <w:keepLines w:val="0"/>
        <w:pageBreakBefore w:val="0"/>
        <w:widowControl/>
        <w:kinsoku/>
        <w:wordWrap/>
        <w:overflowPunct/>
        <w:topLinePunct w:val="0"/>
        <w:autoSpaceDN/>
        <w:bidi w:val="0"/>
        <w:adjustRightInd/>
        <w:spacing w:line="360" w:lineRule="auto"/>
        <w:textAlignment w:val="auto"/>
        <w:rPr>
          <w:vanish/>
        </w:rPr>
      </w:pPr>
    </w:p>
    <w:tbl>
      <w:tblPr>
        <w:tblStyle w:val="10"/>
        <w:tblpPr w:leftFromText="180" w:rightFromText="180" w:vertAnchor="text" w:tblpX="10937" w:tblpY="-147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392"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392"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bl>
    <w:p>
      <w:pPr>
        <w:keepNext w:val="0"/>
        <w:keepLines w:val="0"/>
        <w:pageBreakBefore w:val="0"/>
        <w:widowControl/>
        <w:kinsoku/>
        <w:wordWrap/>
        <w:overflowPunct/>
        <w:topLinePunct w:val="0"/>
        <w:autoSpaceDN/>
        <w:bidi w:val="0"/>
        <w:adjustRightInd/>
        <w:spacing w:line="360" w:lineRule="auto"/>
        <w:textAlignment w:val="auto"/>
        <w:rPr>
          <w:vanish/>
        </w:rPr>
      </w:pPr>
    </w:p>
    <w:tbl>
      <w:tblPr>
        <w:tblStyle w:val="10"/>
        <w:tblpPr w:leftFromText="180" w:rightFromText="180" w:vertAnchor="text" w:tblpX="10937" w:tblpY="-148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272"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bl>
    <w:p>
      <w:pPr>
        <w:keepNext w:val="0"/>
        <w:keepLines w:val="0"/>
        <w:pageBreakBefore w:val="0"/>
        <w:widowControl/>
        <w:kinsoku/>
        <w:wordWrap/>
        <w:overflowPunct/>
        <w:topLinePunct w:val="0"/>
        <w:autoSpaceDN/>
        <w:bidi w:val="0"/>
        <w:adjustRightInd/>
        <w:spacing w:line="360" w:lineRule="auto"/>
        <w:textAlignment w:val="auto"/>
        <w:rPr>
          <w:vanish/>
        </w:rPr>
      </w:pPr>
    </w:p>
    <w:tbl>
      <w:tblPr>
        <w:tblStyle w:val="10"/>
        <w:tblpPr w:leftFromText="180" w:rightFromText="180" w:vertAnchor="text" w:tblpX="10937" w:tblpY="-139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324" w:type="dxa"/>
            <w:noWrap w:val="0"/>
            <w:vAlign w:val="top"/>
          </w:tcPr>
          <w:p>
            <w:pPr>
              <w:keepNext w:val="0"/>
              <w:keepLines w:val="0"/>
              <w:pageBreakBefore w:val="0"/>
              <w:widowControl/>
              <w:kinsoku/>
              <w:wordWrap/>
              <w:overflowPunct/>
              <w:topLinePunct w:val="0"/>
              <w:autoSpaceDN/>
              <w:bidi w:val="0"/>
              <w:adjustRightInd/>
              <w:spacing w:line="360" w:lineRule="auto"/>
              <w:jc w:val="right"/>
              <w:textAlignment w:val="auto"/>
              <w:rPr>
                <w:rFonts w:hint="eastAsia"/>
                <w:szCs w:val="21"/>
              </w:rPr>
            </w:pPr>
          </w:p>
        </w:tc>
      </w:tr>
    </w:tbl>
    <w:p>
      <w:pPr>
        <w:keepNext w:val="0"/>
        <w:keepLines w:val="0"/>
        <w:pageBreakBefore w:val="0"/>
        <w:widowControl/>
        <w:kinsoku/>
        <w:wordWrap/>
        <w:overflowPunct/>
        <w:topLinePunct w:val="0"/>
        <w:autoSpaceDN/>
        <w:bidi w:val="0"/>
        <w:adjustRightIn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N/>
        <w:bidi w:val="0"/>
        <w:adjustRightIn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N/>
        <w:bidi w:val="0"/>
        <w:adjustRightIn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N/>
        <w:bidi w:val="0"/>
        <w:adjustRightIn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N/>
        <w:bidi w:val="0"/>
        <w:adjustRightIn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N/>
        <w:bidi w:val="0"/>
        <w:adjustRightIn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N/>
        <w:bidi w:val="0"/>
        <w:adjustRightIn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N/>
        <w:bidi w:val="0"/>
        <w:adjustRightIn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N/>
        <w:bidi w:val="0"/>
        <w:adjustRightIn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N/>
        <w:bidi w:val="0"/>
        <w:adjustRightInd/>
        <w:spacing w:line="360" w:lineRule="auto"/>
        <w:jc w:val="center"/>
        <w:textAlignment w:val="auto"/>
        <w:rPr>
          <w:rFonts w:hint="eastAsia"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N/>
        <w:bidi w:val="0"/>
        <w:adjustRightInd/>
        <w:spacing w:line="360" w:lineRule="auto"/>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Cs/>
          <w:sz w:val="36"/>
          <w:szCs w:val="36"/>
        </w:rPr>
        <w:t>农机购置补贴资金申请表</w:t>
      </w:r>
    </w:p>
    <w:p>
      <w:pPr>
        <w:keepNext w:val="0"/>
        <w:keepLines w:val="0"/>
        <w:pageBreakBefore w:val="0"/>
        <w:widowControl/>
        <w:kinsoku/>
        <w:wordWrap/>
        <w:overflowPunct/>
        <w:topLinePunct w:val="0"/>
        <w:autoSpaceDN/>
        <w:bidi w:val="0"/>
        <w:adjustRightInd/>
        <w:spacing w:line="360" w:lineRule="auto"/>
        <w:ind w:right="-27" w:rightChars="-13"/>
        <w:jc w:val="left"/>
        <w:textAlignment w:val="auto"/>
        <w:rPr>
          <w:rFonts w:hint="eastAsia"/>
          <w:szCs w:val="21"/>
        </w:rPr>
      </w:pPr>
      <w:r>
        <w:rPr>
          <w:rFonts w:hint="eastAsia"/>
          <w:szCs w:val="21"/>
        </w:rPr>
        <w:t xml:space="preserve">申请表编号：XXXXXXXXXXXXXXXX             </w:t>
      </w:r>
    </w:p>
    <w:tbl>
      <w:tblPr>
        <w:tblStyle w:val="10"/>
        <w:tblW w:w="98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2"/>
        <w:gridCol w:w="2067"/>
        <w:gridCol w:w="2252"/>
        <w:gridCol w:w="944"/>
        <w:gridCol w:w="889"/>
        <w:gridCol w:w="2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8" w:hRule="atLeast"/>
          <w:jc w:val="center"/>
        </w:trPr>
        <w:tc>
          <w:tcPr>
            <w:tcW w:w="1292" w:type="dxa"/>
            <w:tcBorders>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360" w:lineRule="auto"/>
              <w:jc w:val="center"/>
              <w:textAlignment w:val="auto"/>
              <w:rPr>
                <w:rFonts w:hint="eastAsia"/>
                <w:b/>
                <w:sz w:val="24"/>
                <w:szCs w:val="24"/>
              </w:rPr>
            </w:pPr>
            <w:r>
              <w:rPr>
                <w:rFonts w:hint="eastAsia"/>
                <w:b/>
                <w:szCs w:val="21"/>
              </w:rPr>
              <w:t>身份证图片</w:t>
            </w:r>
          </w:p>
        </w:tc>
        <w:tc>
          <w:tcPr>
            <w:tcW w:w="4319"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360" w:lineRule="auto"/>
              <w:ind w:firstLine="1687" w:firstLineChars="700"/>
              <w:jc w:val="left"/>
              <w:textAlignment w:val="auto"/>
              <w:rPr>
                <w:rFonts w:hint="eastAsia"/>
                <w:b/>
                <w:sz w:val="24"/>
                <w:szCs w:val="24"/>
              </w:rPr>
            </w:pPr>
          </w:p>
        </w:tc>
        <w:tc>
          <w:tcPr>
            <w:tcW w:w="1833"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360" w:lineRule="auto"/>
              <w:jc w:val="center"/>
              <w:textAlignment w:val="auto"/>
              <w:rPr>
                <w:b/>
                <w:sz w:val="24"/>
                <w:szCs w:val="24"/>
              </w:rPr>
            </w:pPr>
            <w:r>
              <w:rPr>
                <w:rFonts w:hint="eastAsia"/>
                <w:b/>
                <w:szCs w:val="21"/>
              </w:rPr>
              <w:t>购机者头像</w:t>
            </w:r>
          </w:p>
        </w:tc>
        <w:tc>
          <w:tcPr>
            <w:tcW w:w="2433" w:type="dxa"/>
            <w:tcBorders>
              <w:left w:val="single" w:color="auto" w:sz="4" w:space="0"/>
            </w:tcBorders>
            <w:noWrap w:val="0"/>
            <w:vAlign w:val="center"/>
          </w:tcPr>
          <w:p>
            <w:pPr>
              <w:keepNext w:val="0"/>
              <w:keepLines w:val="0"/>
              <w:pageBreakBefore w:val="0"/>
              <w:widowControl/>
              <w:kinsoku/>
              <w:wordWrap/>
              <w:overflowPunct/>
              <w:topLinePunct w:val="0"/>
              <w:autoSpaceDN/>
              <w:bidi w:val="0"/>
              <w:adjustRightInd/>
              <w:spacing w:line="360" w:lineRule="auto"/>
              <w:ind w:firstLine="1687" w:firstLineChars="700"/>
              <w:jc w:val="left"/>
              <w:textAlignment w:val="auto"/>
              <w:rPr>
                <w:rFonts w:hint="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9877" w:type="dxa"/>
            <w:gridSpan w:val="6"/>
            <w:noWrap w:val="0"/>
            <w:vAlign w:val="center"/>
          </w:tcPr>
          <w:p>
            <w:pPr>
              <w:keepNext w:val="0"/>
              <w:keepLines w:val="0"/>
              <w:pageBreakBefore w:val="0"/>
              <w:widowControl/>
              <w:kinsoku/>
              <w:wordWrap/>
              <w:overflowPunct/>
              <w:topLinePunct w:val="0"/>
              <w:autoSpaceDN/>
              <w:bidi w:val="0"/>
              <w:adjustRightInd/>
              <w:spacing w:line="360" w:lineRule="auto"/>
              <w:jc w:val="center"/>
              <w:textAlignment w:val="auto"/>
              <w:rPr>
                <w:b/>
                <w:sz w:val="24"/>
                <w:szCs w:val="24"/>
              </w:rPr>
            </w:pPr>
            <w:r>
              <w:rPr>
                <w:rFonts w:hint="eastAsia"/>
                <w:b/>
                <w:sz w:val="24"/>
                <w:szCs w:val="24"/>
              </w:rPr>
              <w:t>铭牌图片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6" w:hRule="atLeast"/>
          <w:jc w:val="center"/>
        </w:trPr>
        <w:tc>
          <w:tcPr>
            <w:tcW w:w="3359" w:type="dxa"/>
            <w:gridSpan w:val="2"/>
            <w:tcBorders>
              <w:right w:val="single" w:color="auto" w:sz="4" w:space="0"/>
            </w:tcBorders>
            <w:noWrap w:val="0"/>
            <w:vAlign w:val="center"/>
          </w:tcPr>
          <w:p>
            <w:pPr>
              <w:pStyle w:val="8"/>
              <w:keepNext w:val="0"/>
              <w:keepLines w:val="0"/>
              <w:pageBreakBefore w:val="0"/>
              <w:widowControl/>
              <w:kinsoku/>
              <w:wordWrap/>
              <w:overflowPunct/>
              <w:topLinePunct w:val="0"/>
              <w:autoSpaceDN/>
              <w:bidi w:val="0"/>
              <w:adjustRightInd/>
              <w:spacing w:line="360" w:lineRule="auto"/>
              <w:textAlignment w:val="auto"/>
              <w:rPr>
                <w:rFonts w:hint="eastAsia"/>
                <w:kern w:val="2"/>
                <w:lang w:val="en-US" w:eastAsia="zh-CN"/>
              </w:rPr>
            </w:pPr>
          </w:p>
        </w:tc>
        <w:tc>
          <w:tcPr>
            <w:tcW w:w="3196" w:type="dxa"/>
            <w:gridSpan w:val="2"/>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N/>
              <w:bidi w:val="0"/>
              <w:adjustRightInd/>
              <w:spacing w:line="360" w:lineRule="auto"/>
              <w:ind w:firstLine="1687" w:firstLineChars="700"/>
              <w:jc w:val="left"/>
              <w:textAlignment w:val="auto"/>
              <w:rPr>
                <w:rFonts w:hint="eastAsia"/>
                <w:b/>
                <w:sz w:val="24"/>
                <w:szCs w:val="24"/>
              </w:rPr>
            </w:pPr>
          </w:p>
        </w:tc>
        <w:tc>
          <w:tcPr>
            <w:tcW w:w="3322" w:type="dxa"/>
            <w:gridSpan w:val="2"/>
            <w:tcBorders>
              <w:left w:val="single" w:color="auto" w:sz="4" w:space="0"/>
            </w:tcBorders>
            <w:noWrap w:val="0"/>
            <w:vAlign w:val="center"/>
          </w:tcPr>
          <w:p>
            <w:pPr>
              <w:keepNext w:val="0"/>
              <w:keepLines w:val="0"/>
              <w:pageBreakBefore w:val="0"/>
              <w:widowControl/>
              <w:kinsoku/>
              <w:wordWrap/>
              <w:overflowPunct/>
              <w:topLinePunct w:val="0"/>
              <w:autoSpaceDN/>
              <w:bidi w:val="0"/>
              <w:adjustRightInd/>
              <w:spacing w:line="360" w:lineRule="auto"/>
              <w:ind w:firstLine="1687" w:firstLineChars="700"/>
              <w:jc w:val="left"/>
              <w:textAlignment w:val="auto"/>
              <w:rPr>
                <w:rFonts w:hint="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9877" w:type="dxa"/>
            <w:gridSpan w:val="6"/>
            <w:noWrap w:val="0"/>
            <w:vAlign w:val="center"/>
          </w:tcPr>
          <w:p>
            <w:pPr>
              <w:keepNext w:val="0"/>
              <w:keepLines w:val="0"/>
              <w:pageBreakBefore w:val="0"/>
              <w:widowControl/>
              <w:kinsoku/>
              <w:wordWrap/>
              <w:overflowPunct/>
              <w:topLinePunct w:val="0"/>
              <w:autoSpaceDN/>
              <w:bidi w:val="0"/>
              <w:adjustRightInd/>
              <w:spacing w:line="360" w:lineRule="auto"/>
              <w:jc w:val="center"/>
              <w:textAlignment w:val="auto"/>
              <w:rPr>
                <w:rFonts w:hint="eastAsia"/>
                <w:b/>
                <w:sz w:val="24"/>
                <w:szCs w:val="24"/>
              </w:rPr>
            </w:pPr>
            <w:r>
              <w:rPr>
                <w:rFonts w:hint="eastAsia"/>
                <w:b/>
                <w:sz w:val="24"/>
                <w:szCs w:val="24"/>
              </w:rPr>
              <w:t>发票图片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6" w:hRule="atLeast"/>
          <w:jc w:val="center"/>
        </w:trPr>
        <w:tc>
          <w:tcPr>
            <w:tcW w:w="9877" w:type="dxa"/>
            <w:gridSpan w:val="6"/>
            <w:noWrap w:val="0"/>
            <w:vAlign w:val="center"/>
          </w:tcPr>
          <w:p>
            <w:pPr>
              <w:keepNext w:val="0"/>
              <w:keepLines w:val="0"/>
              <w:pageBreakBefore w:val="0"/>
              <w:widowControl/>
              <w:kinsoku/>
              <w:wordWrap/>
              <w:overflowPunct/>
              <w:topLinePunct w:val="0"/>
              <w:autoSpaceDN/>
              <w:bidi w:val="0"/>
              <w:adjustRightInd/>
              <w:spacing w:line="360" w:lineRule="auto"/>
              <w:ind w:firstLine="1687" w:firstLineChars="700"/>
              <w:jc w:val="left"/>
              <w:textAlignment w:val="auto"/>
              <w:rPr>
                <w:rFonts w:hint="eastAsia"/>
                <w:b/>
                <w:sz w:val="24"/>
                <w:szCs w:val="24"/>
              </w:rPr>
            </w:pPr>
          </w:p>
        </w:tc>
      </w:tr>
    </w:tbl>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36"/>
          <w:szCs w:val="36"/>
        </w:rPr>
      </w:pPr>
      <w:r>
        <w:rPr>
          <w:rFonts w:ascii="华文中宋" w:hAnsi="华文中宋" w:eastAsia="华文中宋"/>
          <w:sz w:val="32"/>
          <w:szCs w:val="32"/>
        </w:rPr>
        <w:br w:type="page"/>
      </w:r>
      <w:r>
        <w:rPr>
          <w:rFonts w:hint="eastAsia" w:ascii="方正小标宋简体" w:hAnsi="方正小标宋简体" w:eastAsia="方正小标宋简体" w:cs="方正小标宋简体"/>
          <w:sz w:val="36"/>
          <w:szCs w:val="36"/>
        </w:rPr>
        <w:t>农机购置补贴资金申请告知承诺书</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一、农机购置补贴政策是党中央、国务院重要的强农惠农政策，补贴资金直接发放给购机者，农机产销企业是政策实施的参与主体之一，但不是补贴资金的发放对象。</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二、虚开增值税发票是违反《刑法》等法规的违法违规行为，扰乱国家正常的税收管理秩序。</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三、购机者在明知农机产销企业虚开发票（即发票金额与购机者付给经销企业的全部购机款额不一致）的情况下，使用不真实的购机发票申请补贴，是一种违法违规行为。</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农业农村部、财政部《2021—2023年农机购置补贴实施指导意见》明确，购机者自主选择购买机具，按市场化原则自行与农机产销企业协商确定购机价格与支付方式，并对交易行为真实性、有效性和可能发生的纠纷承担法律责任。</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本购机者已知晓以上事项，并承诺如下：</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一、本购机者知悉农机购置补贴政策，符合农机购置补贴对象要求。</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二、本购机者根据农业生产需要，已真实购置了所申请的农业机械。</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三、本购机者申请补贴资金所提供的信息真实准确有效，通过手机APP上传申办补贴信息等为自主自愿行为，且信息真实准确有效。</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四、本购机者购置的牌证管理机具，已在申办补贴前到相关部门先行办理牌证手续，并已取得拖拉机和联合收获机登记证书登记编号。</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五、本购机者购置的创新产品，已与农机产销企业签订“知情同意书”，已知悉了解所购新产品的技术优势、使用潜在风险等信息。</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六、本购机者将按约定支付农机产销企业购机款。</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购机者未参与骗取、套取农机购置补贴的违法违规行为，后续将主动向当地农业农村部门报告发现的相关异常情况，接受各级农业农村部门及有关职能部门监督管理和抽查核验机具等管理服务要求，自愿承担参与农机购置补贴政策实施的其它有关责任和义务。</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八、本份申请涉及的机具，在购机者申请之前未申报其他中央财政资金有关机具购置类补贴资金。</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九、本购机者承诺，此份补贴资金申请涉及的机具购买价</w:t>
      </w:r>
      <w:r>
        <w:rPr>
          <w:rFonts w:hint="eastAsia" w:ascii="仿宋" w:hAnsi="仿宋" w:eastAsia="仿宋"/>
          <w:sz w:val="32"/>
          <w:szCs w:val="32"/>
        </w:rPr>
        <w:t>格为人民币</w:t>
      </w:r>
      <w:r>
        <w:rPr>
          <w:rFonts w:hint="eastAsia" w:ascii="仿宋" w:hAnsi="仿宋" w:eastAsia="仿宋"/>
          <w:sz w:val="32"/>
          <w:szCs w:val="32"/>
          <w:u w:val="single"/>
        </w:rPr>
        <w:t>（大写）：            元（小写：</w:t>
      </w:r>
      <w:r>
        <w:rPr>
          <w:rFonts w:hint="eastAsia" w:ascii="宋体" w:hAnsi="宋体" w:cs="宋体"/>
          <w:sz w:val="32"/>
          <w:szCs w:val="32"/>
          <w:u w:val="single"/>
        </w:rPr>
        <w:t>¥</w:t>
      </w:r>
      <w:r>
        <w:rPr>
          <w:rFonts w:hint="eastAsia" w:ascii="仿宋" w:hAnsi="仿宋" w:eastAsia="仿宋" w:cs="仿宋"/>
          <w:sz w:val="32"/>
          <w:szCs w:val="32"/>
          <w:u w:val="single"/>
        </w:rPr>
        <w:t xml:space="preserve">          </w:t>
      </w:r>
      <w:r>
        <w:rPr>
          <w:rFonts w:hint="eastAsia" w:ascii="仿宋" w:hAnsi="仿宋" w:eastAsia="仿宋"/>
          <w:sz w:val="32"/>
          <w:szCs w:val="32"/>
          <w:u w:val="single"/>
        </w:rPr>
        <w:t>元）</w:t>
      </w:r>
      <w:r>
        <w:rPr>
          <w:rFonts w:hint="eastAsia" w:ascii="仿宋" w:hAnsi="仿宋" w:eastAsia="仿宋"/>
          <w:sz w:val="32"/>
          <w:szCs w:val="32"/>
        </w:rPr>
        <w:t>，</w:t>
      </w:r>
      <w:r>
        <w:rPr>
          <w:rFonts w:hint="eastAsia" w:ascii="仿宋_GB2312" w:hAnsi="仿宋_GB2312" w:eastAsia="仿宋_GB2312" w:cs="仿宋_GB2312"/>
          <w:sz w:val="32"/>
          <w:szCs w:val="32"/>
        </w:rPr>
        <w:t>与经销商通过</w:t>
      </w:r>
      <w:r>
        <w:rPr>
          <w:rFonts w:hint="eastAsia" w:ascii="仿宋_GB2312" w:hAnsi="仿宋_GB2312" w:eastAsia="仿宋_GB2312" w:cs="仿宋_GB2312"/>
          <w:sz w:val="32"/>
          <w:szCs w:val="32"/>
          <w:u w:val="single"/>
        </w:rPr>
        <w:t xml:space="preserve">□刷卡□微信、支付宝转账□现金□其他                     </w:t>
      </w:r>
      <w:r>
        <w:rPr>
          <w:rFonts w:hint="eastAsia" w:ascii="仿宋_GB2312" w:hAnsi="仿宋_GB2312" w:eastAsia="仿宋_GB2312" w:cs="仿宋_GB2312"/>
          <w:sz w:val="32"/>
          <w:szCs w:val="32"/>
        </w:rPr>
        <w:t>支付购机资金。（打“√”，勾选“其他”的应填写具体支付方式；如采用多种方式支付购机款的，请在“其他”中分别填写支付方式或支付金额；此项由购机者手填）</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如违反上述承诺事项及农机购置补贴政策有关要求，自愿接受3年内不得享受农机购置补贴等处理并承担损失。</w:t>
      </w:r>
    </w:p>
    <w:p>
      <w:pPr>
        <w:keepNext w:val="0"/>
        <w:keepLines w:val="0"/>
        <w:pageBreakBefore w:val="0"/>
        <w:widowControl/>
        <w:kinsoku/>
        <w:wordWrap/>
        <w:overflowPunct/>
        <w:topLinePunct w:val="0"/>
        <w:autoSpaceDE/>
        <w:autoSpaceDN/>
        <w:bidi w:val="0"/>
        <w:adjustRightInd/>
        <w:snapToGrid/>
        <w:spacing w:line="360" w:lineRule="auto"/>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800" w:firstLineChars="2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购机者签字：</w:t>
      </w:r>
    </w:p>
    <w:p>
      <w:pPr>
        <w:keepNext w:val="0"/>
        <w:keepLines w:val="0"/>
        <w:pageBreakBefore w:val="0"/>
        <w:widowControl/>
        <w:kinsoku/>
        <w:wordWrap/>
        <w:overflowPunct/>
        <w:topLinePunct w:val="0"/>
        <w:autoSpaceDE/>
        <w:autoSpaceDN/>
        <w:bidi w:val="0"/>
        <w:adjustRightInd/>
        <w:snapToGrid/>
        <w:spacing w:line="360" w:lineRule="auto"/>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keepNext w:val="0"/>
        <w:keepLines w:val="0"/>
        <w:pageBreakBefore w:val="0"/>
        <w:widowControl/>
        <w:kinsoku/>
        <w:wordWrap/>
        <w:overflowPunct/>
        <w:topLinePunct w:val="0"/>
        <w:autoSpaceDE/>
        <w:autoSpaceDN/>
        <w:bidi w:val="0"/>
        <w:adjustRightInd/>
        <w:snapToGrid/>
        <w:spacing w:line="360" w:lineRule="auto"/>
        <w:ind w:firstLine="4480" w:firstLineChars="14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0"/>
          <w:sz w:val="24"/>
          <w:szCs w:val="24"/>
        </w:rPr>
      </w:pPr>
      <w:r>
        <w:rPr>
          <w:rFonts w:hint="eastAsia" w:ascii="楷体_GB2312" w:hAnsi="仿宋" w:eastAsia="楷体_GB2312"/>
          <w:sz w:val="32"/>
          <w:szCs w:val="32"/>
        </w:rPr>
        <w:t>（本承诺书由购机者（法人）签字，一式</w:t>
      </w:r>
      <w:r>
        <w:rPr>
          <w:rFonts w:hint="eastAsia" w:ascii="楷体_GB2312" w:hAnsi="仿宋" w:eastAsia="楷体_GB2312"/>
          <w:sz w:val="32"/>
          <w:szCs w:val="32"/>
          <w:lang w:eastAsia="zh-CN"/>
        </w:rPr>
        <w:t>叁</w:t>
      </w:r>
      <w:r>
        <w:rPr>
          <w:rFonts w:hint="eastAsia" w:ascii="楷体_GB2312" w:hAnsi="仿宋" w:eastAsia="楷体_GB2312"/>
          <w:sz w:val="32"/>
          <w:szCs w:val="32"/>
        </w:rPr>
        <w:t>份，购机者（法人）执壹份，县级农牧</w:t>
      </w:r>
      <w:r>
        <w:rPr>
          <w:rFonts w:hint="eastAsia" w:ascii="楷体_GB2312" w:hAnsi="仿宋" w:eastAsia="楷体_GB2312"/>
          <w:sz w:val="32"/>
          <w:szCs w:val="32"/>
          <w:lang w:eastAsia="zh-CN"/>
        </w:rPr>
        <w:t>和财政</w:t>
      </w:r>
      <w:r>
        <w:rPr>
          <w:rFonts w:hint="eastAsia" w:ascii="楷体_GB2312" w:hAnsi="仿宋" w:eastAsia="楷体_GB2312"/>
          <w:sz w:val="32"/>
          <w:szCs w:val="32"/>
        </w:rPr>
        <w:t>部门</w:t>
      </w:r>
      <w:r>
        <w:rPr>
          <w:rFonts w:hint="eastAsia" w:ascii="楷体_GB2312" w:hAnsi="仿宋" w:eastAsia="楷体_GB2312"/>
          <w:sz w:val="32"/>
          <w:szCs w:val="32"/>
          <w:lang w:eastAsia="zh-CN"/>
        </w:rPr>
        <w:t>各</w:t>
      </w:r>
      <w:r>
        <w:rPr>
          <w:rFonts w:hint="eastAsia" w:ascii="楷体_GB2312" w:hAnsi="仿宋" w:eastAsia="楷体_GB2312"/>
          <w:sz w:val="32"/>
          <w:szCs w:val="32"/>
        </w:rPr>
        <w:t>执壹份。）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N/>
        <w:bidi w:val="0"/>
        <w:spacing w:line="360" w:lineRule="auto"/>
        <w:ind w:firstLine="5120" w:firstLineChars="1600"/>
        <w:textAlignment w:val="auto"/>
        <w:rPr>
          <w:rFonts w:hint="default"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91C59"/>
    <w:multiLevelType w:val="singleLevel"/>
    <w:tmpl w:val="AE491C5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E133F"/>
    <w:rsid w:val="08027438"/>
    <w:rsid w:val="2C4851B3"/>
    <w:rsid w:val="3B7D566B"/>
    <w:rsid w:val="45491CD6"/>
    <w:rsid w:val="455909C3"/>
    <w:rsid w:val="4B151D50"/>
    <w:rsid w:val="4C07657B"/>
    <w:rsid w:val="5D9E3979"/>
    <w:rsid w:val="5DC71DD3"/>
    <w:rsid w:val="602A2D2E"/>
    <w:rsid w:val="69962603"/>
    <w:rsid w:val="6D0E133F"/>
    <w:rsid w:val="7C812E10"/>
    <w:rsid w:val="7E0B3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9"/>
    <w:pPr>
      <w:keepNext/>
      <w:keepLines/>
      <w:spacing w:before="100" w:beforeLines="0" w:beforeAutospacing="0" w:after="100" w:afterLines="0" w:afterAutospacing="0" w:line="600" w:lineRule="exact"/>
      <w:ind w:firstLine="880" w:firstLineChars="200"/>
      <w:outlineLvl w:val="0"/>
    </w:pPr>
    <w:rPr>
      <w:rFonts w:ascii="等线" w:hAnsi="等线" w:eastAsia="黑体"/>
      <w:kern w:val="44"/>
      <w:sz w:val="32"/>
      <w:szCs w:val="22"/>
    </w:rPr>
  </w:style>
  <w:style w:type="paragraph" w:styleId="4">
    <w:name w:val="heading 2"/>
    <w:basedOn w:val="1"/>
    <w:next w:val="1"/>
    <w:link w:val="12"/>
    <w:semiHidden/>
    <w:unhideWhenUsed/>
    <w:qFormat/>
    <w:uiPriority w:val="9"/>
    <w:pPr>
      <w:spacing w:beforeAutospacing="1" w:afterAutospacing="1" w:line="600" w:lineRule="exact"/>
      <w:jc w:val="left"/>
      <w:outlineLvl w:val="1"/>
    </w:pPr>
    <w:rPr>
      <w:rFonts w:hint="eastAsia" w:ascii="宋体" w:hAnsi="宋体" w:eastAsia="楷体" w:cs="宋体"/>
      <w:bCs/>
      <w:kern w:val="0"/>
      <w:sz w:val="32"/>
      <w:szCs w:val="36"/>
      <w:lang w:bidi="ar"/>
    </w:rPr>
  </w:style>
  <w:style w:type="paragraph" w:styleId="5">
    <w:name w:val="heading 4"/>
    <w:basedOn w:val="1"/>
    <w:next w:val="1"/>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6">
    <w:name w:val="Body Text"/>
    <w:next w:val="7"/>
    <w:unhideWhenUsed/>
    <w:qFormat/>
    <w:uiPriority w:val="99"/>
    <w:pPr>
      <w:widowControl w:val="0"/>
      <w:spacing w:after="120"/>
      <w:jc w:val="both"/>
    </w:pPr>
    <w:rPr>
      <w:rFonts w:ascii="Calibri" w:hAnsi="Calibri" w:eastAsia="宋体" w:cs="Times New Roman"/>
      <w:kern w:val="2"/>
      <w:sz w:val="21"/>
      <w:szCs w:val="22"/>
      <w:lang w:val="en-US" w:eastAsia="zh-CN" w:bidi="ar-SA"/>
    </w:rPr>
  </w:style>
  <w:style w:type="paragraph" w:styleId="7">
    <w:name w:val="Body Text First Indent 2"/>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itle"/>
    <w:basedOn w:val="1"/>
    <w:qFormat/>
    <w:uiPriority w:val="0"/>
    <w:pPr>
      <w:spacing w:before="240" w:after="60"/>
      <w:jc w:val="center"/>
      <w:outlineLvl w:val="0"/>
    </w:pPr>
    <w:rPr>
      <w:b/>
      <w:sz w:val="44"/>
      <w:szCs w:val="44"/>
    </w:rPr>
  </w:style>
  <w:style w:type="character" w:customStyle="1" w:styleId="12">
    <w:name w:val="标题 2 Char1"/>
    <w:link w:val="4"/>
    <w:qFormat/>
    <w:uiPriority w:val="0"/>
    <w:rPr>
      <w:rFonts w:hint="eastAsia" w:ascii="宋体" w:hAnsi="宋体" w:eastAsia="楷体" w:cs="宋体"/>
      <w:bCs/>
      <w:kern w:val="0"/>
      <w:sz w:val="32"/>
      <w:szCs w:val="36"/>
      <w:lang w:bidi="ar"/>
    </w:rPr>
  </w:style>
  <w:style w:type="character" w:customStyle="1" w:styleId="13">
    <w:name w:val="标题 1 Char"/>
    <w:link w:val="3"/>
    <w:qFormat/>
    <w:uiPriority w:val="0"/>
    <w:rPr>
      <w:rFonts w:ascii="等线" w:hAnsi="等线" w:eastAsia="黑体"/>
      <w:kern w:val="44"/>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2022-01-12T01:57:00Z</dcterms:created>
  <dc:creator>Administrator</dc:creator>
  <cp:lastModifiedBy>Administrator</cp:lastModifiedBy>
  <cp:lastPrinted>2022-01-12T02:03:00Z</cp:lastPrinted>
  <dcterms:modified xsi:type="dcterms:W3CDTF">2022-01-13T07:14:23Z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AB434155FE114A67B7003E22627B231A</vt:lpwstr>
  </property>
</Properties>
</file>