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FFD" w:rsidRDefault="00871FFD">
      <w:pPr>
        <w:spacing w:line="360" w:lineRule="auto"/>
        <w:jc w:val="center"/>
        <w:rPr>
          <w:sz w:val="24"/>
        </w:rPr>
      </w:pPr>
    </w:p>
    <w:p w:rsidR="00871FFD" w:rsidRDefault="00871FFD">
      <w:pPr>
        <w:pStyle w:val="2"/>
        <w:rPr>
          <w:rFonts w:ascii="Times New Roman" w:hAnsi="Times New Roman" w:hint="default"/>
        </w:rPr>
      </w:pPr>
    </w:p>
    <w:p w:rsidR="00871FFD" w:rsidRDefault="00871FFD">
      <w:pPr>
        <w:pStyle w:val="2"/>
        <w:rPr>
          <w:rFonts w:ascii="Times New Roman" w:hAnsi="Times New Roman" w:hint="default"/>
        </w:rPr>
      </w:pPr>
    </w:p>
    <w:p w:rsidR="00871FFD" w:rsidRDefault="00871FFD">
      <w:pPr>
        <w:pStyle w:val="2"/>
        <w:rPr>
          <w:rFonts w:ascii="Times New Roman" w:hAnsi="Times New Roman" w:hint="default"/>
        </w:rPr>
      </w:pPr>
    </w:p>
    <w:p w:rsidR="00871FFD" w:rsidRDefault="00871FFD">
      <w:pPr>
        <w:spacing w:line="360" w:lineRule="auto"/>
        <w:jc w:val="center"/>
        <w:rPr>
          <w:sz w:val="24"/>
        </w:rPr>
      </w:pPr>
    </w:p>
    <w:p w:rsidR="00871FFD" w:rsidRDefault="00871FFD">
      <w:pPr>
        <w:spacing w:line="360" w:lineRule="auto"/>
        <w:jc w:val="center"/>
        <w:rPr>
          <w:sz w:val="24"/>
        </w:rPr>
      </w:pPr>
    </w:p>
    <w:p w:rsidR="00871FFD" w:rsidRDefault="00871FFD">
      <w:pPr>
        <w:spacing w:line="360" w:lineRule="auto"/>
        <w:jc w:val="center"/>
        <w:rPr>
          <w:sz w:val="24"/>
        </w:rPr>
      </w:pPr>
    </w:p>
    <w:p w:rsidR="00871FFD" w:rsidRDefault="00CA1AB2">
      <w:pPr>
        <w:spacing w:line="360" w:lineRule="auto"/>
        <w:jc w:val="center"/>
        <w:rPr>
          <w:b/>
          <w:bCs/>
          <w:sz w:val="52"/>
          <w:szCs w:val="52"/>
        </w:rPr>
      </w:pPr>
      <w:r>
        <w:rPr>
          <w:b/>
          <w:bCs/>
          <w:sz w:val="52"/>
          <w:szCs w:val="52"/>
        </w:rPr>
        <w:t>2023</w:t>
      </w:r>
      <w:r>
        <w:rPr>
          <w:b/>
          <w:bCs/>
          <w:sz w:val="52"/>
          <w:szCs w:val="52"/>
        </w:rPr>
        <w:t>年度锡林郭勒盟农牧业科学</w:t>
      </w:r>
    </w:p>
    <w:p w:rsidR="00871FFD" w:rsidRDefault="00CA1AB2">
      <w:pPr>
        <w:spacing w:line="360" w:lineRule="auto"/>
        <w:jc w:val="center"/>
        <w:rPr>
          <w:b/>
          <w:bCs/>
          <w:sz w:val="52"/>
          <w:szCs w:val="52"/>
        </w:rPr>
      </w:pPr>
      <w:r>
        <w:rPr>
          <w:b/>
          <w:bCs/>
          <w:sz w:val="52"/>
          <w:szCs w:val="52"/>
        </w:rPr>
        <w:t>研究所公开文档</w:t>
      </w:r>
    </w:p>
    <w:p w:rsidR="00871FFD" w:rsidRDefault="00871FFD">
      <w:pPr>
        <w:spacing w:line="360" w:lineRule="auto"/>
        <w:jc w:val="center"/>
        <w:rPr>
          <w:b/>
          <w:bCs/>
          <w:sz w:val="52"/>
          <w:szCs w:val="52"/>
        </w:rPr>
      </w:pPr>
    </w:p>
    <w:p w:rsidR="00871FFD" w:rsidRDefault="00871FFD">
      <w:pPr>
        <w:spacing w:line="360" w:lineRule="auto"/>
        <w:jc w:val="center"/>
        <w:rPr>
          <w:b/>
          <w:bCs/>
          <w:sz w:val="52"/>
          <w:szCs w:val="52"/>
        </w:rPr>
      </w:pPr>
    </w:p>
    <w:p w:rsidR="00871FFD" w:rsidRDefault="00871FFD">
      <w:pPr>
        <w:spacing w:line="360" w:lineRule="auto"/>
        <w:jc w:val="center"/>
        <w:rPr>
          <w:b/>
          <w:bCs/>
          <w:sz w:val="52"/>
          <w:szCs w:val="52"/>
        </w:rPr>
      </w:pPr>
    </w:p>
    <w:p w:rsidR="00871FFD" w:rsidRDefault="00871FFD">
      <w:pPr>
        <w:spacing w:line="360" w:lineRule="auto"/>
        <w:jc w:val="center"/>
        <w:rPr>
          <w:b/>
          <w:bCs/>
          <w:sz w:val="52"/>
          <w:szCs w:val="52"/>
        </w:rPr>
      </w:pPr>
    </w:p>
    <w:p w:rsidR="00871FFD" w:rsidRDefault="00871FFD">
      <w:pPr>
        <w:pStyle w:val="2"/>
        <w:rPr>
          <w:rFonts w:ascii="Times New Roman" w:hAnsi="Times New Roman" w:hint="default"/>
          <w:b/>
          <w:bCs/>
          <w:sz w:val="52"/>
          <w:szCs w:val="52"/>
        </w:rPr>
      </w:pPr>
    </w:p>
    <w:p w:rsidR="00871FFD" w:rsidRDefault="00871FFD">
      <w:pPr>
        <w:pStyle w:val="2"/>
        <w:rPr>
          <w:rFonts w:ascii="Times New Roman" w:hAnsi="Times New Roman" w:hint="default"/>
          <w:b/>
          <w:bCs/>
          <w:sz w:val="52"/>
          <w:szCs w:val="52"/>
        </w:rPr>
      </w:pPr>
    </w:p>
    <w:p w:rsidR="00871FFD" w:rsidRDefault="00871FFD">
      <w:pPr>
        <w:pStyle w:val="2"/>
        <w:rPr>
          <w:rFonts w:ascii="Times New Roman" w:hAnsi="Times New Roman" w:hint="default"/>
          <w:b/>
          <w:bCs/>
          <w:sz w:val="52"/>
          <w:szCs w:val="52"/>
        </w:rPr>
      </w:pPr>
    </w:p>
    <w:p w:rsidR="00871FFD" w:rsidRDefault="00871FFD">
      <w:pPr>
        <w:spacing w:line="360" w:lineRule="auto"/>
        <w:jc w:val="center"/>
        <w:rPr>
          <w:b/>
          <w:bCs/>
          <w:sz w:val="52"/>
          <w:szCs w:val="52"/>
        </w:rPr>
      </w:pPr>
    </w:p>
    <w:p w:rsidR="00871FFD" w:rsidRDefault="00CA1AB2">
      <w:pPr>
        <w:pStyle w:val="2"/>
        <w:spacing w:after="0" w:line="600" w:lineRule="exact"/>
        <w:ind w:leftChars="0" w:left="0" w:firstLine="0"/>
        <w:jc w:val="center"/>
        <w:rPr>
          <w:rFonts w:ascii="黑体" w:eastAsia="黑体" w:hAnsi="黑体" w:cs="黑体" w:hint="default"/>
        </w:rPr>
      </w:pPr>
      <w:bookmarkStart w:id="0" w:name="a000"/>
      <w:r>
        <w:rPr>
          <w:rFonts w:ascii="黑体" w:eastAsia="黑体" w:hAnsi="黑体" w:cs="黑体"/>
          <w:sz w:val="32"/>
          <w:szCs w:val="32"/>
        </w:rPr>
        <w:t>批复</w:t>
      </w:r>
      <w:r>
        <w:rPr>
          <w:rFonts w:ascii="黑体" w:eastAsia="黑体" w:hAnsi="黑体" w:cs="黑体"/>
          <w:sz w:val="32"/>
          <w:szCs w:val="32"/>
        </w:rPr>
        <w:t>时间：</w:t>
      </w:r>
      <w:r>
        <w:rPr>
          <w:rFonts w:ascii="黑体" w:eastAsia="黑体" w:hAnsi="黑体" w:cs="黑体"/>
          <w:sz w:val="32"/>
          <w:szCs w:val="32"/>
          <w:u w:val="single"/>
        </w:rPr>
        <w:t xml:space="preserve"> </w:t>
      </w:r>
      <w:r>
        <w:rPr>
          <w:rFonts w:ascii="黑体" w:eastAsia="黑体" w:hAnsi="黑体" w:cs="黑体"/>
          <w:sz w:val="32"/>
          <w:szCs w:val="32"/>
          <w:u w:val="single"/>
        </w:rPr>
        <w:t>2024</w:t>
      </w:r>
      <w:r>
        <w:rPr>
          <w:rFonts w:ascii="黑体" w:eastAsia="黑体" w:hAnsi="黑体" w:cs="黑体"/>
          <w:sz w:val="32"/>
          <w:szCs w:val="32"/>
          <w:u w:val="single"/>
        </w:rPr>
        <w:t>年</w:t>
      </w:r>
      <w:r>
        <w:rPr>
          <w:rFonts w:ascii="黑体" w:eastAsia="黑体" w:hAnsi="黑体" w:cs="黑体"/>
          <w:sz w:val="32"/>
          <w:szCs w:val="32"/>
          <w:u w:val="single"/>
        </w:rPr>
        <w:t>10</w:t>
      </w:r>
      <w:r>
        <w:rPr>
          <w:rFonts w:ascii="黑体" w:eastAsia="黑体" w:hAnsi="黑体" w:cs="黑体"/>
          <w:sz w:val="32"/>
          <w:szCs w:val="32"/>
          <w:u w:val="single"/>
        </w:rPr>
        <w:t>月</w:t>
      </w:r>
      <w:r>
        <w:rPr>
          <w:rFonts w:ascii="黑体" w:eastAsia="黑体" w:hAnsi="黑体" w:cs="黑体"/>
          <w:sz w:val="32"/>
          <w:szCs w:val="32"/>
          <w:u w:val="single"/>
        </w:rPr>
        <w:t>29</w:t>
      </w:r>
      <w:r>
        <w:rPr>
          <w:rFonts w:ascii="黑体" w:eastAsia="黑体" w:hAnsi="黑体" w:cs="黑体"/>
          <w:sz w:val="32"/>
          <w:szCs w:val="32"/>
          <w:u w:val="single"/>
        </w:rPr>
        <w:t>日</w:t>
      </w:r>
    </w:p>
    <w:p w:rsidR="00871FFD" w:rsidRDefault="00CA1AB2">
      <w:pPr>
        <w:pStyle w:val="2"/>
        <w:spacing w:after="0" w:line="600" w:lineRule="exact"/>
        <w:ind w:leftChars="0" w:left="0" w:firstLineChars="600" w:firstLine="1920"/>
        <w:jc w:val="both"/>
        <w:rPr>
          <w:rFonts w:ascii="黑体" w:eastAsia="黑体" w:hAnsi="黑体" w:cs="黑体" w:hint="default"/>
        </w:rPr>
      </w:pPr>
      <w:r>
        <w:rPr>
          <w:rFonts w:ascii="黑体" w:eastAsia="黑体" w:hAnsi="黑体" w:cs="黑体"/>
          <w:sz w:val="32"/>
          <w:szCs w:val="32"/>
        </w:rPr>
        <w:t>公开时间：</w:t>
      </w:r>
      <w:r>
        <w:rPr>
          <w:rFonts w:ascii="黑体" w:eastAsia="黑体" w:hAnsi="黑体" w:cs="黑体"/>
          <w:sz w:val="32"/>
          <w:szCs w:val="32"/>
          <w:u w:val="single"/>
        </w:rPr>
        <w:t xml:space="preserve"> </w:t>
      </w:r>
      <w:r>
        <w:rPr>
          <w:rFonts w:ascii="黑体" w:eastAsia="黑体" w:hAnsi="黑体" w:cs="黑体"/>
          <w:sz w:val="32"/>
          <w:szCs w:val="32"/>
          <w:u w:val="single"/>
        </w:rPr>
        <w:t>2024</w:t>
      </w:r>
      <w:r>
        <w:rPr>
          <w:rFonts w:ascii="黑体" w:eastAsia="黑体" w:hAnsi="黑体" w:cs="黑体"/>
          <w:sz w:val="32"/>
          <w:szCs w:val="32"/>
          <w:u w:val="single"/>
        </w:rPr>
        <w:t>年</w:t>
      </w:r>
      <w:r>
        <w:rPr>
          <w:rFonts w:ascii="黑体" w:eastAsia="黑体" w:hAnsi="黑体" w:cs="黑体"/>
          <w:sz w:val="32"/>
          <w:szCs w:val="32"/>
          <w:u w:val="single"/>
        </w:rPr>
        <w:t xml:space="preserve"> 11</w:t>
      </w:r>
      <w:r>
        <w:rPr>
          <w:rFonts w:ascii="黑体" w:eastAsia="黑体" w:hAnsi="黑体" w:cs="黑体"/>
          <w:sz w:val="32"/>
          <w:szCs w:val="32"/>
          <w:u w:val="single"/>
        </w:rPr>
        <w:t>月</w:t>
      </w:r>
      <w:r>
        <w:rPr>
          <w:rFonts w:ascii="黑体" w:eastAsia="黑体" w:hAnsi="黑体" w:cs="黑体"/>
          <w:sz w:val="32"/>
          <w:szCs w:val="32"/>
          <w:u w:val="single"/>
        </w:rPr>
        <w:t xml:space="preserve">7 </w:t>
      </w:r>
      <w:r>
        <w:rPr>
          <w:rFonts w:ascii="黑体" w:eastAsia="黑体" w:hAnsi="黑体" w:cs="黑体"/>
          <w:sz w:val="32"/>
          <w:szCs w:val="32"/>
          <w:u w:val="single"/>
        </w:rPr>
        <w:t>日</w:t>
      </w:r>
    </w:p>
    <w:p w:rsidR="00871FFD" w:rsidRDefault="00871FFD">
      <w:pPr>
        <w:widowControl/>
        <w:spacing w:after="240"/>
        <w:jc w:val="center"/>
        <w:rPr>
          <w:rFonts w:eastAsia="fang_song_gb2312"/>
          <w:b/>
          <w:bCs/>
          <w:kern w:val="0"/>
          <w:sz w:val="54"/>
          <w:szCs w:val="54"/>
        </w:rPr>
      </w:pPr>
    </w:p>
    <w:p w:rsidR="00871FFD" w:rsidRDefault="00871FFD">
      <w:pPr>
        <w:widowControl/>
        <w:spacing w:after="240"/>
        <w:jc w:val="center"/>
        <w:rPr>
          <w:rFonts w:eastAsia="fang_song_gb2312"/>
          <w:b/>
          <w:bCs/>
          <w:kern w:val="0"/>
          <w:sz w:val="54"/>
          <w:szCs w:val="54"/>
        </w:rPr>
      </w:pPr>
      <w:bookmarkStart w:id="1" w:name="_GoBack"/>
      <w:bookmarkEnd w:id="1"/>
    </w:p>
    <w:p w:rsidR="00871FFD" w:rsidRDefault="00871FFD">
      <w:pPr>
        <w:widowControl/>
        <w:spacing w:after="240"/>
        <w:rPr>
          <w:rFonts w:eastAsia="fang_song_gb2312"/>
          <w:b/>
          <w:bCs/>
          <w:kern w:val="0"/>
          <w:sz w:val="54"/>
          <w:szCs w:val="54"/>
        </w:rPr>
      </w:pPr>
    </w:p>
    <w:p w:rsidR="00871FFD" w:rsidRDefault="00CA1AB2">
      <w:pPr>
        <w:widowControl/>
        <w:spacing w:after="240"/>
        <w:jc w:val="center"/>
        <w:rPr>
          <w:rFonts w:eastAsia="Times New Roman"/>
          <w:kern w:val="0"/>
          <w:sz w:val="24"/>
        </w:rPr>
      </w:pPr>
      <w:r>
        <w:rPr>
          <w:rFonts w:eastAsia="fang_song_gb2312"/>
          <w:b/>
          <w:bCs/>
          <w:kern w:val="0"/>
          <w:sz w:val="54"/>
          <w:szCs w:val="54"/>
        </w:rPr>
        <w:lastRenderedPageBreak/>
        <w:t>目</w:t>
      </w:r>
      <w:r>
        <w:rPr>
          <w:rFonts w:eastAsia="fang_song_gb2312"/>
          <w:b/>
          <w:bCs/>
          <w:kern w:val="0"/>
          <w:sz w:val="54"/>
          <w:szCs w:val="54"/>
        </w:rPr>
        <w:t xml:space="preserve"> </w:t>
      </w:r>
      <w:r>
        <w:rPr>
          <w:rFonts w:eastAsia="fang_song_gb2312"/>
          <w:b/>
          <w:bCs/>
          <w:kern w:val="0"/>
          <w:sz w:val="54"/>
          <w:szCs w:val="54"/>
        </w:rPr>
        <w:t>录</w:t>
      </w:r>
    </w:p>
    <w:p w:rsidR="00871FFD" w:rsidRDefault="00CA1AB2">
      <w:pPr>
        <w:widowControl/>
        <w:spacing w:before="240" w:after="240"/>
        <w:jc w:val="left"/>
        <w:rPr>
          <w:rFonts w:eastAsia="Times New Roman"/>
          <w:kern w:val="0"/>
          <w:sz w:val="24"/>
        </w:rPr>
      </w:pPr>
      <w:r>
        <w:rPr>
          <w:rFonts w:eastAsia="Times New Roman"/>
          <w:b/>
          <w:bCs/>
          <w:kern w:val="0"/>
          <w:sz w:val="24"/>
        </w:rPr>
        <w:t> </w:t>
      </w:r>
    </w:p>
    <w:p w:rsidR="00871FFD" w:rsidRDefault="00CA1AB2">
      <w:pPr>
        <w:widowControl/>
        <w:spacing w:before="100" w:beforeAutospacing="1" w:after="100" w:afterAutospacing="1" w:line="360" w:lineRule="auto"/>
        <w:rPr>
          <w:kern w:val="0"/>
          <w:sz w:val="32"/>
          <w:szCs w:val="32"/>
          <w:lang w:bidi="ar"/>
        </w:rPr>
      </w:pPr>
      <w:r>
        <w:rPr>
          <w:kern w:val="0"/>
          <w:sz w:val="32"/>
          <w:szCs w:val="32"/>
          <w:lang w:bidi="ar"/>
        </w:rPr>
        <w:t>第一部分</w:t>
      </w:r>
      <w:r>
        <w:rPr>
          <w:kern w:val="0"/>
          <w:sz w:val="32"/>
          <w:szCs w:val="32"/>
          <w:lang w:bidi="ar"/>
        </w:rPr>
        <w:t xml:space="preserve"> </w:t>
      </w:r>
      <w:r>
        <w:rPr>
          <w:kern w:val="0"/>
          <w:sz w:val="32"/>
          <w:szCs w:val="32"/>
          <w:lang w:bidi="ar"/>
        </w:rPr>
        <w:t>部门单位概况</w:t>
      </w:r>
    </w:p>
    <w:p w:rsidR="00871FFD" w:rsidRDefault="00CA1AB2">
      <w:pPr>
        <w:widowControl/>
        <w:spacing w:before="100" w:beforeAutospacing="1" w:after="100" w:afterAutospacing="1" w:line="360" w:lineRule="auto"/>
        <w:rPr>
          <w:kern w:val="0"/>
          <w:sz w:val="32"/>
          <w:szCs w:val="32"/>
          <w:lang w:bidi="ar"/>
        </w:rPr>
      </w:pPr>
      <w:r>
        <w:rPr>
          <w:kern w:val="0"/>
          <w:sz w:val="32"/>
          <w:szCs w:val="32"/>
          <w:lang w:bidi="ar"/>
        </w:rPr>
        <w:t>一、主要职能、职责</w:t>
      </w:r>
    </w:p>
    <w:p w:rsidR="00871FFD" w:rsidRDefault="00CA1AB2">
      <w:pPr>
        <w:widowControl/>
        <w:spacing w:before="100" w:beforeAutospacing="1" w:after="100" w:afterAutospacing="1" w:line="360" w:lineRule="auto"/>
        <w:rPr>
          <w:kern w:val="0"/>
          <w:sz w:val="32"/>
          <w:szCs w:val="32"/>
          <w:lang w:bidi="ar"/>
        </w:rPr>
      </w:pPr>
      <w:r>
        <w:rPr>
          <w:kern w:val="0"/>
          <w:sz w:val="32"/>
          <w:szCs w:val="32"/>
          <w:lang w:bidi="ar"/>
        </w:rPr>
        <w:t>二、部门单位机构设置及决算单位构成情况</w:t>
      </w:r>
    </w:p>
    <w:p w:rsidR="00871FFD" w:rsidRDefault="00CA1AB2">
      <w:pPr>
        <w:widowControl/>
        <w:spacing w:before="100" w:beforeAutospacing="1" w:after="100" w:afterAutospacing="1" w:line="360" w:lineRule="auto"/>
        <w:rPr>
          <w:kern w:val="0"/>
          <w:sz w:val="32"/>
          <w:szCs w:val="32"/>
          <w:lang w:bidi="ar"/>
        </w:rPr>
      </w:pPr>
      <w:r>
        <w:rPr>
          <w:kern w:val="0"/>
          <w:sz w:val="32"/>
          <w:szCs w:val="32"/>
          <w:lang w:bidi="ar"/>
        </w:rPr>
        <w:t>三、</w:t>
      </w:r>
      <w:r>
        <w:rPr>
          <w:kern w:val="0"/>
          <w:sz w:val="32"/>
          <w:szCs w:val="32"/>
          <w:lang w:bidi="ar"/>
        </w:rPr>
        <w:t>2023</w:t>
      </w:r>
      <w:r>
        <w:rPr>
          <w:kern w:val="0"/>
          <w:sz w:val="32"/>
          <w:szCs w:val="32"/>
          <w:lang w:bidi="ar"/>
        </w:rPr>
        <w:t>年度部门单位主要工作完成情况</w:t>
      </w:r>
    </w:p>
    <w:p w:rsidR="00871FFD" w:rsidRDefault="00CA1AB2">
      <w:pPr>
        <w:widowControl/>
        <w:spacing w:before="100" w:beforeAutospacing="1" w:after="100" w:afterAutospacing="1" w:line="360" w:lineRule="auto"/>
        <w:rPr>
          <w:kern w:val="0"/>
          <w:sz w:val="32"/>
          <w:szCs w:val="32"/>
          <w:lang w:bidi="ar"/>
        </w:rPr>
      </w:pPr>
      <w:r>
        <w:rPr>
          <w:kern w:val="0"/>
          <w:sz w:val="32"/>
          <w:szCs w:val="32"/>
          <w:lang w:bidi="ar"/>
        </w:rPr>
        <w:t>第二部分</w:t>
      </w:r>
      <w:r>
        <w:rPr>
          <w:kern w:val="0"/>
          <w:sz w:val="32"/>
          <w:szCs w:val="32"/>
          <w:lang w:bidi="ar"/>
        </w:rPr>
        <w:t xml:space="preserve"> </w:t>
      </w:r>
      <w:r>
        <w:rPr>
          <w:kern w:val="0"/>
          <w:sz w:val="32"/>
          <w:szCs w:val="32"/>
          <w:lang w:bidi="ar"/>
        </w:rPr>
        <w:t>部门单位决算情况说明</w:t>
      </w:r>
    </w:p>
    <w:p w:rsidR="00871FFD" w:rsidRDefault="00CA1AB2">
      <w:pPr>
        <w:widowControl/>
        <w:spacing w:before="100" w:beforeAutospacing="1" w:after="100" w:afterAutospacing="1" w:line="360" w:lineRule="auto"/>
        <w:rPr>
          <w:kern w:val="0"/>
          <w:sz w:val="32"/>
          <w:szCs w:val="32"/>
          <w:lang w:bidi="ar"/>
        </w:rPr>
      </w:pPr>
      <w:r>
        <w:rPr>
          <w:kern w:val="0"/>
          <w:sz w:val="32"/>
          <w:szCs w:val="32"/>
          <w:lang w:bidi="ar"/>
        </w:rPr>
        <w:t>一、收入支出决算总体情况说明</w:t>
      </w:r>
    </w:p>
    <w:p w:rsidR="00871FFD" w:rsidRDefault="00CA1AB2">
      <w:pPr>
        <w:widowControl/>
        <w:spacing w:before="100" w:beforeAutospacing="1" w:after="100" w:afterAutospacing="1" w:line="360" w:lineRule="auto"/>
        <w:rPr>
          <w:kern w:val="0"/>
          <w:sz w:val="32"/>
          <w:szCs w:val="32"/>
          <w:lang w:bidi="ar"/>
        </w:rPr>
      </w:pPr>
      <w:r>
        <w:rPr>
          <w:kern w:val="0"/>
          <w:sz w:val="32"/>
          <w:szCs w:val="32"/>
          <w:lang w:bidi="ar"/>
        </w:rPr>
        <w:t>二、收入决算情况说明</w:t>
      </w:r>
    </w:p>
    <w:p w:rsidR="00871FFD" w:rsidRDefault="00CA1AB2">
      <w:pPr>
        <w:widowControl/>
        <w:spacing w:before="100" w:beforeAutospacing="1" w:after="100" w:afterAutospacing="1" w:line="360" w:lineRule="auto"/>
        <w:rPr>
          <w:kern w:val="0"/>
          <w:sz w:val="32"/>
          <w:szCs w:val="32"/>
          <w:lang w:bidi="ar"/>
        </w:rPr>
      </w:pPr>
      <w:r>
        <w:rPr>
          <w:kern w:val="0"/>
          <w:sz w:val="32"/>
          <w:szCs w:val="32"/>
          <w:lang w:bidi="ar"/>
        </w:rPr>
        <w:t>三、支出决算情况说明</w:t>
      </w:r>
    </w:p>
    <w:p w:rsidR="00871FFD" w:rsidRDefault="00CA1AB2">
      <w:pPr>
        <w:widowControl/>
        <w:spacing w:before="100" w:beforeAutospacing="1" w:after="100" w:afterAutospacing="1" w:line="360" w:lineRule="auto"/>
        <w:rPr>
          <w:kern w:val="0"/>
          <w:sz w:val="32"/>
          <w:szCs w:val="32"/>
          <w:lang w:bidi="ar"/>
        </w:rPr>
      </w:pPr>
      <w:r>
        <w:rPr>
          <w:kern w:val="0"/>
          <w:sz w:val="32"/>
          <w:szCs w:val="32"/>
          <w:lang w:bidi="ar"/>
        </w:rPr>
        <w:t>四、财政拨款收入支出决算总体情况说明</w:t>
      </w:r>
    </w:p>
    <w:p w:rsidR="00871FFD" w:rsidRDefault="00CA1AB2">
      <w:pPr>
        <w:widowControl/>
        <w:spacing w:before="100" w:beforeAutospacing="1" w:after="100" w:afterAutospacing="1" w:line="360" w:lineRule="auto"/>
        <w:rPr>
          <w:kern w:val="0"/>
          <w:sz w:val="32"/>
          <w:szCs w:val="32"/>
          <w:lang w:bidi="ar"/>
        </w:rPr>
      </w:pPr>
      <w:r>
        <w:rPr>
          <w:kern w:val="0"/>
          <w:sz w:val="32"/>
          <w:szCs w:val="32"/>
          <w:lang w:bidi="ar"/>
        </w:rPr>
        <w:t>五、一般公共预算财政拨款支出决算情况说明</w:t>
      </w:r>
    </w:p>
    <w:p w:rsidR="00871FFD" w:rsidRDefault="00CA1AB2">
      <w:pPr>
        <w:widowControl/>
        <w:spacing w:before="100" w:beforeAutospacing="1" w:after="100" w:afterAutospacing="1" w:line="360" w:lineRule="auto"/>
        <w:rPr>
          <w:kern w:val="0"/>
          <w:sz w:val="32"/>
          <w:szCs w:val="32"/>
          <w:lang w:bidi="ar"/>
        </w:rPr>
      </w:pPr>
      <w:r>
        <w:rPr>
          <w:kern w:val="0"/>
          <w:sz w:val="32"/>
          <w:szCs w:val="32"/>
          <w:lang w:bidi="ar"/>
        </w:rPr>
        <w:t>六、一般公共预算财政拨款基本支出决算情况说明</w:t>
      </w:r>
    </w:p>
    <w:p w:rsidR="00871FFD" w:rsidRDefault="00CA1AB2">
      <w:pPr>
        <w:widowControl/>
        <w:spacing w:before="100" w:beforeAutospacing="1" w:after="100" w:afterAutospacing="1" w:line="360" w:lineRule="auto"/>
        <w:rPr>
          <w:kern w:val="0"/>
          <w:sz w:val="32"/>
          <w:szCs w:val="32"/>
          <w:lang w:bidi="ar"/>
        </w:rPr>
      </w:pPr>
      <w:r>
        <w:rPr>
          <w:kern w:val="0"/>
          <w:sz w:val="32"/>
          <w:szCs w:val="32"/>
          <w:lang w:bidi="ar"/>
        </w:rPr>
        <w:t>七、一般公共预算财政拨款项目支出决算情况说明</w:t>
      </w:r>
    </w:p>
    <w:p w:rsidR="00871FFD" w:rsidRDefault="00CA1AB2">
      <w:pPr>
        <w:widowControl/>
        <w:spacing w:before="100" w:beforeAutospacing="1" w:after="100" w:afterAutospacing="1" w:line="360" w:lineRule="auto"/>
        <w:rPr>
          <w:kern w:val="0"/>
          <w:sz w:val="32"/>
          <w:szCs w:val="32"/>
          <w:lang w:bidi="ar"/>
        </w:rPr>
      </w:pPr>
      <w:r>
        <w:rPr>
          <w:kern w:val="0"/>
          <w:sz w:val="32"/>
          <w:szCs w:val="32"/>
          <w:lang w:bidi="ar"/>
        </w:rPr>
        <w:t>八、财政拨款</w:t>
      </w:r>
      <w:r>
        <w:rPr>
          <w:kern w:val="0"/>
          <w:sz w:val="32"/>
          <w:szCs w:val="32"/>
          <w:lang w:bidi="ar"/>
        </w:rPr>
        <w:t>“</w:t>
      </w:r>
      <w:r>
        <w:rPr>
          <w:kern w:val="0"/>
          <w:sz w:val="32"/>
          <w:szCs w:val="32"/>
          <w:lang w:bidi="ar"/>
        </w:rPr>
        <w:t>三公</w:t>
      </w:r>
      <w:r>
        <w:rPr>
          <w:kern w:val="0"/>
          <w:sz w:val="32"/>
          <w:szCs w:val="32"/>
          <w:lang w:bidi="ar"/>
        </w:rPr>
        <w:t>”</w:t>
      </w:r>
      <w:r>
        <w:rPr>
          <w:kern w:val="0"/>
          <w:sz w:val="32"/>
          <w:szCs w:val="32"/>
          <w:lang w:bidi="ar"/>
        </w:rPr>
        <w:t>经费支出决算情况说明</w:t>
      </w:r>
    </w:p>
    <w:p w:rsidR="00871FFD" w:rsidRDefault="00CA1AB2">
      <w:pPr>
        <w:widowControl/>
        <w:spacing w:before="100" w:beforeAutospacing="1" w:after="100" w:afterAutospacing="1" w:line="360" w:lineRule="auto"/>
        <w:rPr>
          <w:kern w:val="0"/>
          <w:sz w:val="32"/>
          <w:szCs w:val="32"/>
          <w:lang w:bidi="ar"/>
        </w:rPr>
      </w:pPr>
      <w:r>
        <w:rPr>
          <w:kern w:val="0"/>
          <w:sz w:val="32"/>
          <w:szCs w:val="32"/>
          <w:lang w:bidi="ar"/>
        </w:rPr>
        <w:lastRenderedPageBreak/>
        <w:t>九、政府性基金预算财政拨款支出决算情况说明</w:t>
      </w:r>
    </w:p>
    <w:p w:rsidR="00871FFD" w:rsidRDefault="00CA1AB2">
      <w:pPr>
        <w:widowControl/>
        <w:spacing w:before="100" w:beforeAutospacing="1" w:after="100" w:afterAutospacing="1" w:line="360" w:lineRule="auto"/>
        <w:rPr>
          <w:kern w:val="0"/>
          <w:sz w:val="32"/>
          <w:szCs w:val="32"/>
          <w:lang w:bidi="ar"/>
        </w:rPr>
      </w:pPr>
      <w:r>
        <w:rPr>
          <w:kern w:val="0"/>
          <w:sz w:val="32"/>
          <w:szCs w:val="32"/>
          <w:lang w:bidi="ar"/>
        </w:rPr>
        <w:t>十、国有资本经营预算财政拨款支出决算情况说明</w:t>
      </w:r>
    </w:p>
    <w:p w:rsidR="00871FFD" w:rsidRDefault="00CA1AB2">
      <w:pPr>
        <w:widowControl/>
        <w:spacing w:before="100" w:beforeAutospacing="1" w:after="100" w:afterAutospacing="1" w:line="360" w:lineRule="auto"/>
        <w:rPr>
          <w:kern w:val="0"/>
          <w:sz w:val="32"/>
          <w:szCs w:val="32"/>
          <w:lang w:bidi="ar"/>
        </w:rPr>
      </w:pPr>
      <w:r>
        <w:rPr>
          <w:kern w:val="0"/>
          <w:sz w:val="32"/>
          <w:szCs w:val="32"/>
          <w:lang w:bidi="ar"/>
        </w:rPr>
        <w:t>十一、机构运行经费支出决算情况说明</w:t>
      </w:r>
    </w:p>
    <w:p w:rsidR="00871FFD" w:rsidRDefault="00CA1AB2">
      <w:pPr>
        <w:widowControl/>
        <w:spacing w:before="100" w:beforeAutospacing="1" w:after="100" w:afterAutospacing="1" w:line="360" w:lineRule="auto"/>
        <w:rPr>
          <w:kern w:val="0"/>
          <w:sz w:val="32"/>
          <w:szCs w:val="32"/>
          <w:lang w:bidi="ar"/>
        </w:rPr>
      </w:pPr>
      <w:r>
        <w:rPr>
          <w:kern w:val="0"/>
          <w:sz w:val="32"/>
          <w:szCs w:val="32"/>
          <w:lang w:bidi="ar"/>
        </w:rPr>
        <w:t>十二、政府采购支出决算情况说明</w:t>
      </w:r>
    </w:p>
    <w:p w:rsidR="00871FFD" w:rsidRDefault="00CA1AB2">
      <w:pPr>
        <w:widowControl/>
        <w:spacing w:before="100" w:beforeAutospacing="1" w:after="100" w:afterAutospacing="1" w:line="360" w:lineRule="auto"/>
        <w:rPr>
          <w:kern w:val="0"/>
          <w:sz w:val="32"/>
          <w:szCs w:val="32"/>
          <w:lang w:bidi="ar"/>
        </w:rPr>
      </w:pPr>
      <w:r>
        <w:rPr>
          <w:kern w:val="0"/>
          <w:sz w:val="32"/>
          <w:szCs w:val="32"/>
          <w:lang w:bidi="ar"/>
        </w:rPr>
        <w:t>十三、国有资产占用情况说明</w:t>
      </w:r>
    </w:p>
    <w:p w:rsidR="00871FFD" w:rsidRDefault="00CA1AB2">
      <w:pPr>
        <w:widowControl/>
        <w:spacing w:before="100" w:beforeAutospacing="1" w:after="100" w:afterAutospacing="1" w:line="360" w:lineRule="auto"/>
        <w:rPr>
          <w:kern w:val="0"/>
          <w:sz w:val="32"/>
          <w:szCs w:val="32"/>
          <w:lang w:bidi="ar"/>
        </w:rPr>
      </w:pPr>
      <w:r>
        <w:rPr>
          <w:kern w:val="0"/>
          <w:sz w:val="32"/>
          <w:szCs w:val="32"/>
          <w:lang w:bidi="ar"/>
        </w:rPr>
        <w:t>十四、预算绩效情况说明</w:t>
      </w:r>
    </w:p>
    <w:p w:rsidR="00871FFD" w:rsidRDefault="00CA1AB2">
      <w:pPr>
        <w:widowControl/>
        <w:spacing w:before="100" w:beforeAutospacing="1" w:after="100" w:afterAutospacing="1" w:line="360" w:lineRule="auto"/>
        <w:rPr>
          <w:kern w:val="0"/>
          <w:sz w:val="32"/>
          <w:szCs w:val="32"/>
          <w:lang w:bidi="ar"/>
        </w:rPr>
      </w:pPr>
      <w:r>
        <w:rPr>
          <w:kern w:val="0"/>
          <w:sz w:val="32"/>
          <w:szCs w:val="32"/>
          <w:lang w:bidi="ar"/>
        </w:rPr>
        <w:t>第三部分</w:t>
      </w:r>
      <w:r>
        <w:rPr>
          <w:kern w:val="0"/>
          <w:sz w:val="32"/>
          <w:szCs w:val="32"/>
          <w:lang w:bidi="ar"/>
        </w:rPr>
        <w:t xml:space="preserve"> </w:t>
      </w:r>
      <w:r>
        <w:rPr>
          <w:kern w:val="0"/>
          <w:sz w:val="32"/>
          <w:szCs w:val="32"/>
          <w:lang w:bidi="ar"/>
        </w:rPr>
        <w:t>名词解释</w:t>
      </w:r>
    </w:p>
    <w:p w:rsidR="00871FFD" w:rsidRDefault="00CA1AB2">
      <w:pPr>
        <w:widowControl/>
        <w:spacing w:before="100" w:beforeAutospacing="1" w:after="100" w:afterAutospacing="1" w:line="360" w:lineRule="auto"/>
        <w:rPr>
          <w:kern w:val="0"/>
          <w:sz w:val="32"/>
          <w:szCs w:val="32"/>
          <w:lang w:bidi="ar"/>
        </w:rPr>
      </w:pPr>
      <w:r>
        <w:rPr>
          <w:kern w:val="0"/>
          <w:sz w:val="32"/>
          <w:szCs w:val="32"/>
          <w:lang w:bidi="ar"/>
        </w:rPr>
        <w:t>第四部分</w:t>
      </w:r>
      <w:r>
        <w:rPr>
          <w:kern w:val="0"/>
          <w:sz w:val="32"/>
          <w:szCs w:val="32"/>
          <w:lang w:bidi="ar"/>
        </w:rPr>
        <w:t xml:space="preserve"> </w:t>
      </w:r>
      <w:r>
        <w:rPr>
          <w:kern w:val="0"/>
          <w:sz w:val="32"/>
          <w:szCs w:val="32"/>
          <w:lang w:bidi="ar"/>
        </w:rPr>
        <w:t>决算公开联系方式及信息反馈渠道</w:t>
      </w:r>
    </w:p>
    <w:p w:rsidR="00871FFD" w:rsidRDefault="00CA1AB2">
      <w:pPr>
        <w:widowControl/>
        <w:spacing w:before="100" w:beforeAutospacing="1" w:after="100" w:afterAutospacing="1" w:line="360" w:lineRule="auto"/>
        <w:rPr>
          <w:kern w:val="0"/>
          <w:sz w:val="32"/>
          <w:szCs w:val="32"/>
          <w:lang w:bidi="ar"/>
        </w:rPr>
      </w:pPr>
      <w:r>
        <w:rPr>
          <w:kern w:val="0"/>
          <w:sz w:val="32"/>
          <w:szCs w:val="32"/>
          <w:lang w:bidi="ar"/>
        </w:rPr>
        <w:t>第五部分</w:t>
      </w:r>
      <w:r>
        <w:rPr>
          <w:kern w:val="0"/>
          <w:sz w:val="32"/>
          <w:szCs w:val="32"/>
          <w:lang w:bidi="ar"/>
        </w:rPr>
        <w:t xml:space="preserve"> </w:t>
      </w:r>
      <w:r>
        <w:rPr>
          <w:kern w:val="0"/>
          <w:sz w:val="32"/>
          <w:szCs w:val="32"/>
          <w:lang w:bidi="ar"/>
        </w:rPr>
        <w:t>部门单位决算表</w:t>
      </w:r>
    </w:p>
    <w:p w:rsidR="00871FFD" w:rsidRDefault="00CA1AB2">
      <w:pPr>
        <w:widowControl/>
        <w:spacing w:before="100" w:beforeAutospacing="1" w:after="100" w:afterAutospacing="1" w:line="360" w:lineRule="auto"/>
        <w:rPr>
          <w:kern w:val="0"/>
          <w:sz w:val="32"/>
          <w:szCs w:val="32"/>
          <w:lang w:bidi="ar"/>
        </w:rPr>
      </w:pPr>
      <w:r>
        <w:rPr>
          <w:kern w:val="0"/>
          <w:sz w:val="32"/>
          <w:szCs w:val="32"/>
          <w:lang w:bidi="ar"/>
        </w:rPr>
        <w:t>一、收入支出决算总表</w:t>
      </w:r>
    </w:p>
    <w:p w:rsidR="00871FFD" w:rsidRDefault="00CA1AB2">
      <w:pPr>
        <w:widowControl/>
        <w:spacing w:before="100" w:beforeAutospacing="1" w:after="100" w:afterAutospacing="1" w:line="360" w:lineRule="auto"/>
        <w:rPr>
          <w:kern w:val="0"/>
          <w:sz w:val="32"/>
          <w:szCs w:val="32"/>
          <w:lang w:bidi="ar"/>
        </w:rPr>
      </w:pPr>
      <w:r>
        <w:rPr>
          <w:kern w:val="0"/>
          <w:sz w:val="32"/>
          <w:szCs w:val="32"/>
          <w:lang w:bidi="ar"/>
        </w:rPr>
        <w:t>二、收入决算表</w:t>
      </w:r>
    </w:p>
    <w:p w:rsidR="00871FFD" w:rsidRDefault="00CA1AB2">
      <w:pPr>
        <w:widowControl/>
        <w:spacing w:before="100" w:beforeAutospacing="1" w:after="100" w:afterAutospacing="1" w:line="360" w:lineRule="auto"/>
        <w:rPr>
          <w:kern w:val="0"/>
          <w:sz w:val="32"/>
          <w:szCs w:val="32"/>
          <w:lang w:bidi="ar"/>
        </w:rPr>
      </w:pPr>
      <w:r>
        <w:rPr>
          <w:kern w:val="0"/>
          <w:sz w:val="32"/>
          <w:szCs w:val="32"/>
          <w:lang w:bidi="ar"/>
        </w:rPr>
        <w:t>三、支出决算表</w:t>
      </w:r>
    </w:p>
    <w:p w:rsidR="00871FFD" w:rsidRDefault="00CA1AB2">
      <w:pPr>
        <w:widowControl/>
        <w:spacing w:before="100" w:beforeAutospacing="1" w:after="100" w:afterAutospacing="1" w:line="360" w:lineRule="auto"/>
        <w:rPr>
          <w:kern w:val="0"/>
          <w:sz w:val="32"/>
          <w:szCs w:val="32"/>
          <w:lang w:bidi="ar"/>
        </w:rPr>
      </w:pPr>
      <w:r>
        <w:rPr>
          <w:kern w:val="0"/>
          <w:sz w:val="32"/>
          <w:szCs w:val="32"/>
          <w:lang w:bidi="ar"/>
        </w:rPr>
        <w:t>四、财政拨款收入支出决算总表</w:t>
      </w:r>
    </w:p>
    <w:p w:rsidR="00871FFD" w:rsidRDefault="00CA1AB2">
      <w:pPr>
        <w:widowControl/>
        <w:spacing w:before="100" w:beforeAutospacing="1" w:after="100" w:afterAutospacing="1" w:line="360" w:lineRule="auto"/>
        <w:rPr>
          <w:kern w:val="0"/>
          <w:sz w:val="32"/>
          <w:szCs w:val="32"/>
          <w:lang w:bidi="ar"/>
        </w:rPr>
      </w:pPr>
      <w:r>
        <w:rPr>
          <w:kern w:val="0"/>
          <w:sz w:val="32"/>
          <w:szCs w:val="32"/>
          <w:lang w:bidi="ar"/>
        </w:rPr>
        <w:t>五、一般公共预算财政拨款支出决算表</w:t>
      </w:r>
    </w:p>
    <w:p w:rsidR="00871FFD" w:rsidRDefault="00CA1AB2">
      <w:pPr>
        <w:widowControl/>
        <w:spacing w:before="100" w:beforeAutospacing="1" w:after="100" w:afterAutospacing="1" w:line="360" w:lineRule="auto"/>
        <w:rPr>
          <w:kern w:val="0"/>
          <w:sz w:val="32"/>
          <w:szCs w:val="32"/>
          <w:lang w:bidi="ar"/>
        </w:rPr>
      </w:pPr>
      <w:r>
        <w:rPr>
          <w:kern w:val="0"/>
          <w:sz w:val="32"/>
          <w:szCs w:val="32"/>
          <w:lang w:bidi="ar"/>
        </w:rPr>
        <w:t>六、一般公共预算财政拨款基本支出决算明细表</w:t>
      </w:r>
    </w:p>
    <w:p w:rsidR="00871FFD" w:rsidRDefault="00CA1AB2">
      <w:pPr>
        <w:widowControl/>
        <w:spacing w:before="100" w:beforeAutospacing="1" w:after="100" w:afterAutospacing="1" w:line="360" w:lineRule="auto"/>
        <w:rPr>
          <w:kern w:val="0"/>
          <w:sz w:val="32"/>
          <w:szCs w:val="32"/>
          <w:lang w:bidi="ar"/>
        </w:rPr>
      </w:pPr>
      <w:r>
        <w:rPr>
          <w:kern w:val="0"/>
          <w:sz w:val="32"/>
          <w:szCs w:val="32"/>
          <w:lang w:bidi="ar"/>
        </w:rPr>
        <w:lastRenderedPageBreak/>
        <w:t>七、一般公共预算财政拨款项目支出决算明细表</w:t>
      </w:r>
    </w:p>
    <w:p w:rsidR="00871FFD" w:rsidRDefault="00CA1AB2">
      <w:pPr>
        <w:widowControl/>
        <w:spacing w:before="100" w:beforeAutospacing="1" w:after="100" w:afterAutospacing="1" w:line="360" w:lineRule="auto"/>
        <w:rPr>
          <w:kern w:val="0"/>
          <w:sz w:val="32"/>
          <w:szCs w:val="32"/>
          <w:lang w:bidi="ar"/>
        </w:rPr>
      </w:pPr>
      <w:r>
        <w:rPr>
          <w:kern w:val="0"/>
          <w:sz w:val="32"/>
          <w:szCs w:val="32"/>
          <w:lang w:bidi="ar"/>
        </w:rPr>
        <w:t>八、政府性基金预算财政拨款收入支出决算表</w:t>
      </w:r>
    </w:p>
    <w:p w:rsidR="00871FFD" w:rsidRDefault="00CA1AB2">
      <w:pPr>
        <w:widowControl/>
        <w:spacing w:before="100" w:beforeAutospacing="1" w:after="100" w:afterAutospacing="1" w:line="360" w:lineRule="auto"/>
        <w:rPr>
          <w:kern w:val="0"/>
          <w:sz w:val="32"/>
          <w:szCs w:val="32"/>
          <w:lang w:bidi="ar"/>
        </w:rPr>
      </w:pPr>
      <w:r>
        <w:rPr>
          <w:kern w:val="0"/>
          <w:sz w:val="32"/>
          <w:szCs w:val="32"/>
          <w:lang w:bidi="ar"/>
        </w:rPr>
        <w:t>九、国有资本经营预算财政拨款支出决算表</w:t>
      </w:r>
    </w:p>
    <w:p w:rsidR="00871FFD" w:rsidRDefault="00CA1AB2">
      <w:pPr>
        <w:widowControl/>
        <w:spacing w:before="100" w:beforeAutospacing="1" w:after="100" w:afterAutospacing="1" w:line="360" w:lineRule="auto"/>
        <w:rPr>
          <w:kern w:val="0"/>
          <w:sz w:val="32"/>
          <w:szCs w:val="32"/>
          <w:lang w:bidi="ar"/>
        </w:rPr>
      </w:pPr>
      <w:r>
        <w:rPr>
          <w:kern w:val="0"/>
          <w:sz w:val="32"/>
          <w:szCs w:val="32"/>
          <w:lang w:bidi="ar"/>
        </w:rPr>
        <w:t>十、财政拨款</w:t>
      </w:r>
      <w:r>
        <w:rPr>
          <w:kern w:val="0"/>
          <w:sz w:val="32"/>
          <w:szCs w:val="32"/>
          <w:lang w:bidi="ar"/>
        </w:rPr>
        <w:t>“</w:t>
      </w:r>
      <w:r>
        <w:rPr>
          <w:kern w:val="0"/>
          <w:sz w:val="32"/>
          <w:szCs w:val="32"/>
          <w:lang w:bidi="ar"/>
        </w:rPr>
        <w:t>三公</w:t>
      </w:r>
      <w:r>
        <w:rPr>
          <w:kern w:val="0"/>
          <w:sz w:val="32"/>
          <w:szCs w:val="32"/>
          <w:lang w:bidi="ar"/>
        </w:rPr>
        <w:t>”</w:t>
      </w:r>
      <w:r>
        <w:rPr>
          <w:kern w:val="0"/>
          <w:sz w:val="32"/>
          <w:szCs w:val="32"/>
          <w:lang w:bidi="ar"/>
        </w:rPr>
        <w:t>经费支出决算表</w:t>
      </w:r>
    </w:p>
    <w:p w:rsidR="00871FFD" w:rsidRDefault="00CA1AB2">
      <w:pPr>
        <w:widowControl/>
        <w:spacing w:before="100" w:beforeAutospacing="1" w:after="100" w:afterAutospacing="1" w:line="360" w:lineRule="auto"/>
        <w:rPr>
          <w:kern w:val="0"/>
          <w:sz w:val="32"/>
          <w:szCs w:val="32"/>
          <w:lang w:bidi="ar"/>
        </w:rPr>
      </w:pPr>
      <w:r>
        <w:rPr>
          <w:kern w:val="0"/>
          <w:sz w:val="32"/>
          <w:szCs w:val="32"/>
          <w:lang w:bidi="ar"/>
        </w:rPr>
        <w:t>十一、机构运行经费支出、国有资产占用情况及政府采购支出信息表</w:t>
      </w:r>
    </w:p>
    <w:p w:rsidR="00871FFD" w:rsidRDefault="00871FFD">
      <w:pPr>
        <w:widowControl/>
        <w:spacing w:before="100" w:beforeAutospacing="1" w:after="100" w:afterAutospacing="1" w:line="360" w:lineRule="auto"/>
        <w:rPr>
          <w:kern w:val="0"/>
          <w:sz w:val="32"/>
          <w:szCs w:val="32"/>
          <w:lang w:bidi="ar"/>
        </w:rPr>
      </w:pPr>
    </w:p>
    <w:p w:rsidR="00871FFD" w:rsidRDefault="00CA1AB2">
      <w:pPr>
        <w:widowControl/>
        <w:spacing w:before="100" w:beforeAutospacing="1" w:after="100" w:afterAutospacing="1" w:line="360" w:lineRule="auto"/>
        <w:rPr>
          <w:kern w:val="0"/>
          <w:sz w:val="32"/>
          <w:szCs w:val="32"/>
          <w:lang w:bidi="ar"/>
        </w:rPr>
      </w:pPr>
      <w:r>
        <w:rPr>
          <w:kern w:val="0"/>
          <w:sz w:val="32"/>
          <w:szCs w:val="32"/>
          <w:lang w:bidi="ar"/>
        </w:rPr>
        <w:tab/>
      </w:r>
    </w:p>
    <w:p w:rsidR="00871FFD" w:rsidRDefault="00871FFD">
      <w:pPr>
        <w:widowControl/>
        <w:spacing w:before="100" w:beforeAutospacing="1" w:after="100" w:afterAutospacing="1" w:line="360" w:lineRule="auto"/>
        <w:rPr>
          <w:kern w:val="0"/>
          <w:sz w:val="32"/>
          <w:szCs w:val="32"/>
          <w:lang w:bidi="ar"/>
        </w:rPr>
      </w:pPr>
    </w:p>
    <w:p w:rsidR="00871FFD" w:rsidRDefault="00871FFD">
      <w:pPr>
        <w:widowControl/>
        <w:spacing w:before="100" w:beforeAutospacing="1" w:after="100" w:afterAutospacing="1" w:line="360" w:lineRule="auto"/>
        <w:rPr>
          <w:kern w:val="0"/>
          <w:sz w:val="32"/>
          <w:szCs w:val="32"/>
          <w:lang w:bidi="ar"/>
        </w:rPr>
      </w:pPr>
    </w:p>
    <w:p w:rsidR="00871FFD" w:rsidRDefault="00871FFD">
      <w:pPr>
        <w:widowControl/>
        <w:spacing w:before="100" w:beforeAutospacing="1" w:after="100" w:afterAutospacing="1" w:line="360" w:lineRule="auto"/>
        <w:rPr>
          <w:kern w:val="0"/>
          <w:sz w:val="32"/>
          <w:szCs w:val="32"/>
          <w:lang w:bidi="ar"/>
        </w:rPr>
      </w:pPr>
    </w:p>
    <w:p w:rsidR="00871FFD" w:rsidRDefault="00871FFD">
      <w:pPr>
        <w:widowControl/>
        <w:spacing w:before="100" w:beforeAutospacing="1" w:after="100" w:afterAutospacing="1" w:line="360" w:lineRule="auto"/>
        <w:rPr>
          <w:kern w:val="0"/>
          <w:sz w:val="32"/>
          <w:szCs w:val="32"/>
          <w:lang w:bidi="ar"/>
        </w:rPr>
      </w:pPr>
    </w:p>
    <w:p w:rsidR="00871FFD" w:rsidRDefault="00871FFD">
      <w:pPr>
        <w:widowControl/>
        <w:spacing w:before="100" w:beforeAutospacing="1" w:after="100" w:afterAutospacing="1" w:line="360" w:lineRule="auto"/>
        <w:rPr>
          <w:kern w:val="0"/>
          <w:sz w:val="32"/>
          <w:szCs w:val="32"/>
          <w:lang w:bidi="ar"/>
        </w:rPr>
      </w:pPr>
    </w:p>
    <w:p w:rsidR="00871FFD" w:rsidRDefault="00871FFD">
      <w:pPr>
        <w:widowControl/>
        <w:tabs>
          <w:tab w:val="left" w:pos="2328"/>
          <w:tab w:val="center" w:pos="4929"/>
        </w:tabs>
        <w:spacing w:before="240" w:after="240"/>
        <w:jc w:val="left"/>
        <w:rPr>
          <w:b/>
          <w:bCs/>
          <w:color w:val="000000"/>
          <w:kern w:val="0"/>
          <w:sz w:val="36"/>
          <w:szCs w:val="36"/>
        </w:rPr>
      </w:pPr>
    </w:p>
    <w:p w:rsidR="00871FFD" w:rsidRDefault="00871FFD">
      <w:pPr>
        <w:widowControl/>
        <w:tabs>
          <w:tab w:val="left" w:pos="2328"/>
          <w:tab w:val="center" w:pos="4929"/>
        </w:tabs>
        <w:spacing w:before="240" w:after="240"/>
        <w:jc w:val="left"/>
        <w:rPr>
          <w:b/>
          <w:bCs/>
          <w:color w:val="000000"/>
          <w:kern w:val="0"/>
          <w:sz w:val="36"/>
          <w:szCs w:val="36"/>
        </w:rPr>
      </w:pPr>
    </w:p>
    <w:p w:rsidR="00871FFD" w:rsidRDefault="00871FFD">
      <w:pPr>
        <w:pStyle w:val="2"/>
        <w:rPr>
          <w:rFonts w:hint="default"/>
        </w:rPr>
      </w:pPr>
    </w:p>
    <w:p w:rsidR="00871FFD" w:rsidRDefault="00CA1AB2">
      <w:pPr>
        <w:widowControl/>
        <w:tabs>
          <w:tab w:val="left" w:pos="2328"/>
          <w:tab w:val="center" w:pos="4929"/>
        </w:tabs>
        <w:spacing w:before="240" w:after="240"/>
        <w:jc w:val="center"/>
        <w:rPr>
          <w:rFonts w:eastAsia="Times New Roman"/>
          <w:kern w:val="0"/>
          <w:sz w:val="24"/>
        </w:rPr>
      </w:pPr>
      <w:r>
        <w:rPr>
          <w:rFonts w:eastAsia="fang_zheng_xiao_biao_song_ti"/>
          <w:b/>
          <w:bCs/>
          <w:color w:val="000000"/>
          <w:kern w:val="0"/>
          <w:sz w:val="36"/>
          <w:szCs w:val="36"/>
        </w:rPr>
        <w:lastRenderedPageBreak/>
        <w:t>第一部分</w:t>
      </w:r>
      <w:r>
        <w:rPr>
          <w:rFonts w:eastAsia="fang_zheng_xiao_biao_song_ti"/>
          <w:b/>
          <w:bCs/>
          <w:color w:val="000000"/>
          <w:kern w:val="0"/>
          <w:sz w:val="36"/>
          <w:szCs w:val="36"/>
        </w:rPr>
        <w:t xml:space="preserve"> </w:t>
      </w:r>
      <w:r>
        <w:rPr>
          <w:rFonts w:eastAsia="fang_zheng_xiao_biao_song_ti"/>
          <w:b/>
          <w:bCs/>
          <w:color w:val="000000"/>
          <w:kern w:val="0"/>
          <w:sz w:val="36"/>
          <w:szCs w:val="36"/>
        </w:rPr>
        <w:t>单位概况</w:t>
      </w:r>
    </w:p>
    <w:p w:rsidR="00871FFD" w:rsidRDefault="00CA1AB2">
      <w:pPr>
        <w:widowControl/>
        <w:spacing w:before="100" w:beforeAutospacing="1" w:after="100" w:afterAutospacing="1" w:line="600" w:lineRule="atLeast"/>
        <w:ind w:left="424" w:firstLine="212"/>
        <w:rPr>
          <w:rFonts w:eastAsia="黑体"/>
          <w:b/>
          <w:bCs/>
          <w:kern w:val="0"/>
          <w:sz w:val="32"/>
          <w:szCs w:val="32"/>
          <w:lang w:bidi="ar"/>
        </w:rPr>
      </w:pPr>
      <w:r>
        <w:rPr>
          <w:rFonts w:eastAsia="黑体"/>
          <w:b/>
          <w:bCs/>
          <w:kern w:val="0"/>
          <w:sz w:val="32"/>
          <w:szCs w:val="32"/>
          <w:lang w:bidi="ar"/>
        </w:rPr>
        <w:t>一、主要职能、职责</w:t>
      </w:r>
    </w:p>
    <w:p w:rsidR="00871FFD" w:rsidRDefault="00CA1AB2">
      <w:pPr>
        <w:widowControl/>
        <w:spacing w:before="100" w:beforeAutospacing="1" w:after="100" w:afterAutospacing="1" w:line="360" w:lineRule="auto"/>
        <w:ind w:firstLine="640"/>
        <w:rPr>
          <w:kern w:val="0"/>
          <w:sz w:val="32"/>
          <w:szCs w:val="32"/>
          <w:lang w:bidi="ar"/>
        </w:rPr>
      </w:pPr>
      <w:r>
        <w:rPr>
          <w:kern w:val="0"/>
          <w:sz w:val="32"/>
          <w:szCs w:val="32"/>
          <w:lang w:bidi="ar"/>
        </w:rPr>
        <w:t>锡林郭勒盟农牧业科学研究所为锡林郭勒盟农牧局下属科级事业单位，主要职能为全盟的农牧业科技推广和实验引进工作，承担农牧业行政主管部门和上级有关工作机构交办的其他任务。</w:t>
      </w:r>
    </w:p>
    <w:p w:rsidR="00871FFD" w:rsidRDefault="00CA1AB2">
      <w:pPr>
        <w:widowControl/>
        <w:spacing w:before="100" w:beforeAutospacing="1" w:after="100" w:afterAutospacing="1" w:line="360" w:lineRule="auto"/>
        <w:ind w:firstLine="640"/>
        <w:rPr>
          <w:kern w:val="0"/>
          <w:sz w:val="32"/>
          <w:szCs w:val="32"/>
          <w:lang w:bidi="ar"/>
        </w:rPr>
      </w:pPr>
      <w:r>
        <w:rPr>
          <w:kern w:val="0"/>
          <w:sz w:val="32"/>
          <w:szCs w:val="32"/>
          <w:lang w:bidi="ar"/>
        </w:rPr>
        <w:t>主要职责为承担农牧业科技攻关和科技成果的研究、转化、利用等科技工作；承担家畜育种繁殖、动物营养、饲草饲料、动物医学、草地生态、植物栽培、保护引进等畜牧业生产中的关键科学技术的研发和推广工作；承担农作物及废料新品种、新技术、新材料的研发、引进、试验、示范、推广工作，承担生产基地开发建设及农田、土壤、水质动态变化的研究工作；承担家畜良种推广、饲养管</w:t>
      </w:r>
      <w:r>
        <w:rPr>
          <w:kern w:val="0"/>
          <w:sz w:val="32"/>
          <w:szCs w:val="32"/>
          <w:lang w:bidi="ar"/>
        </w:rPr>
        <w:t>理、种养技术、节水灌溉、田间管理、收割储存技术培训、指导、服务工作；承担与国内外农牧业科学技术研发机构、科学院校、农牧业技术推广部门科技合作、交流工作。</w:t>
      </w:r>
    </w:p>
    <w:p w:rsidR="00871FFD" w:rsidRDefault="00CA1AB2">
      <w:pPr>
        <w:widowControl/>
        <w:spacing w:before="100" w:beforeAutospacing="1" w:after="100" w:afterAutospacing="1" w:line="360" w:lineRule="auto"/>
        <w:ind w:firstLine="640"/>
        <w:rPr>
          <w:kern w:val="0"/>
          <w:sz w:val="32"/>
          <w:szCs w:val="32"/>
          <w:lang w:bidi="ar"/>
        </w:rPr>
      </w:pPr>
      <w:r>
        <w:rPr>
          <w:kern w:val="0"/>
          <w:sz w:val="32"/>
          <w:szCs w:val="32"/>
          <w:lang w:bidi="ar"/>
        </w:rPr>
        <w:t>机构情况：本单位锡林郭勒盟农牧业科学研究所，二级预算单位，报表类型为：单户表。</w:t>
      </w:r>
    </w:p>
    <w:p w:rsidR="00871FFD" w:rsidRDefault="00CA1AB2">
      <w:pPr>
        <w:widowControl/>
        <w:spacing w:before="100" w:beforeAutospacing="1" w:after="100" w:afterAutospacing="1" w:line="360" w:lineRule="auto"/>
        <w:ind w:firstLine="640"/>
      </w:pPr>
      <w:r>
        <w:rPr>
          <w:kern w:val="0"/>
          <w:sz w:val="32"/>
          <w:szCs w:val="32"/>
          <w:lang w:bidi="ar"/>
        </w:rPr>
        <w:lastRenderedPageBreak/>
        <w:t>人员情况：年末独立核算机构数：</w:t>
      </w:r>
      <w:r>
        <w:rPr>
          <w:kern w:val="0"/>
          <w:sz w:val="32"/>
          <w:szCs w:val="32"/>
          <w:lang w:bidi="ar"/>
        </w:rPr>
        <w:t xml:space="preserve">1 </w:t>
      </w:r>
      <w:r>
        <w:rPr>
          <w:kern w:val="0"/>
          <w:sz w:val="32"/>
          <w:szCs w:val="32"/>
          <w:lang w:bidi="ar"/>
        </w:rPr>
        <w:t>个，在职人员：</w:t>
      </w:r>
      <w:r>
        <w:rPr>
          <w:kern w:val="0"/>
          <w:sz w:val="32"/>
          <w:szCs w:val="32"/>
          <w:lang w:bidi="ar"/>
        </w:rPr>
        <w:t>30</w:t>
      </w:r>
      <w:r>
        <w:rPr>
          <w:kern w:val="0"/>
          <w:sz w:val="32"/>
          <w:szCs w:val="32"/>
          <w:lang w:bidi="ar"/>
        </w:rPr>
        <w:t>人，实有人数</w:t>
      </w:r>
      <w:r>
        <w:rPr>
          <w:kern w:val="0"/>
          <w:sz w:val="32"/>
          <w:szCs w:val="32"/>
          <w:lang w:bidi="ar"/>
        </w:rPr>
        <w:t>30</w:t>
      </w:r>
      <w:r>
        <w:rPr>
          <w:kern w:val="0"/>
          <w:sz w:val="32"/>
          <w:szCs w:val="32"/>
          <w:lang w:bidi="ar"/>
        </w:rPr>
        <w:t>人，一般公共预算财政拨款开支人员</w:t>
      </w:r>
      <w:r>
        <w:rPr>
          <w:kern w:val="0"/>
          <w:sz w:val="32"/>
          <w:szCs w:val="32"/>
          <w:lang w:bidi="ar"/>
        </w:rPr>
        <w:t>30</w:t>
      </w:r>
      <w:r>
        <w:rPr>
          <w:kern w:val="0"/>
          <w:sz w:val="32"/>
          <w:szCs w:val="32"/>
          <w:lang w:bidi="ar"/>
        </w:rPr>
        <w:t>人，年末遗属人员</w:t>
      </w:r>
      <w:r>
        <w:rPr>
          <w:kern w:val="0"/>
          <w:sz w:val="32"/>
          <w:szCs w:val="32"/>
          <w:lang w:bidi="ar"/>
        </w:rPr>
        <w:t xml:space="preserve">10 </w:t>
      </w:r>
      <w:r>
        <w:rPr>
          <w:kern w:val="0"/>
          <w:sz w:val="32"/>
          <w:szCs w:val="32"/>
          <w:lang w:bidi="ar"/>
        </w:rPr>
        <w:t>人。</w:t>
      </w:r>
    </w:p>
    <w:p w:rsidR="00871FFD" w:rsidRDefault="00CA1AB2">
      <w:pPr>
        <w:widowControl/>
        <w:spacing w:before="100" w:beforeAutospacing="1" w:after="100" w:afterAutospacing="1" w:line="600" w:lineRule="atLeast"/>
        <w:ind w:left="424" w:firstLine="212"/>
        <w:rPr>
          <w:rFonts w:eastAsia="黑体"/>
          <w:b/>
          <w:bCs/>
          <w:kern w:val="0"/>
          <w:sz w:val="32"/>
          <w:szCs w:val="32"/>
          <w:lang w:bidi="ar"/>
        </w:rPr>
      </w:pPr>
      <w:r>
        <w:rPr>
          <w:rFonts w:eastAsia="黑体"/>
          <w:b/>
          <w:bCs/>
          <w:kern w:val="0"/>
          <w:sz w:val="32"/>
          <w:szCs w:val="32"/>
          <w:lang w:bidi="ar"/>
        </w:rPr>
        <w:t>二、单位机构设置及决算单位构成情况</w:t>
      </w:r>
    </w:p>
    <w:p w:rsidR="00871FFD" w:rsidRDefault="00CA1AB2">
      <w:pPr>
        <w:widowControl/>
        <w:spacing w:before="100" w:beforeAutospacing="1" w:after="100" w:afterAutospacing="1" w:line="360" w:lineRule="auto"/>
        <w:ind w:firstLine="640"/>
        <w:rPr>
          <w:kern w:val="0"/>
          <w:sz w:val="32"/>
          <w:szCs w:val="32"/>
          <w:lang w:bidi="ar"/>
        </w:rPr>
      </w:pPr>
      <w:r>
        <w:rPr>
          <w:kern w:val="0"/>
          <w:sz w:val="32"/>
          <w:szCs w:val="32"/>
          <w:lang w:bidi="ar"/>
        </w:rPr>
        <w:t>1.</w:t>
      </w:r>
      <w:r>
        <w:rPr>
          <w:kern w:val="0"/>
          <w:sz w:val="32"/>
          <w:szCs w:val="32"/>
          <w:lang w:bidi="ar"/>
        </w:rPr>
        <w:t>锡盟农牧业科学研究所是隶属于锡盟农牧局财政全额拨款公益类事业单位，为独立机构，单独核算，单位编制机构</w:t>
      </w:r>
      <w:r>
        <w:rPr>
          <w:kern w:val="0"/>
          <w:sz w:val="32"/>
          <w:szCs w:val="32"/>
          <w:lang w:bidi="ar"/>
        </w:rPr>
        <w:t>1</w:t>
      </w:r>
      <w:r>
        <w:rPr>
          <w:kern w:val="0"/>
          <w:sz w:val="32"/>
          <w:szCs w:val="32"/>
          <w:lang w:bidi="ar"/>
        </w:rPr>
        <w:t>个，</w:t>
      </w:r>
      <w:r>
        <w:rPr>
          <w:kern w:val="0"/>
          <w:sz w:val="32"/>
          <w:szCs w:val="32"/>
          <w:lang w:bidi="ar"/>
        </w:rPr>
        <w:t>独立核算机构</w:t>
      </w:r>
      <w:r>
        <w:rPr>
          <w:kern w:val="0"/>
          <w:sz w:val="32"/>
          <w:szCs w:val="32"/>
          <w:lang w:bidi="ar"/>
        </w:rPr>
        <w:t>1</w:t>
      </w:r>
      <w:r>
        <w:rPr>
          <w:kern w:val="0"/>
          <w:sz w:val="32"/>
          <w:szCs w:val="32"/>
          <w:lang w:bidi="ar"/>
        </w:rPr>
        <w:t>个，单位性质是财政补助事业单位，单位执行的会计制度是政府会计制度。本单位无下属单位。</w:t>
      </w:r>
    </w:p>
    <w:p w:rsidR="00871FFD" w:rsidRDefault="00CA1AB2">
      <w:pPr>
        <w:widowControl/>
        <w:spacing w:before="100" w:beforeAutospacing="1" w:after="100" w:afterAutospacing="1" w:line="360" w:lineRule="auto"/>
        <w:ind w:firstLine="640"/>
        <w:rPr>
          <w:kern w:val="0"/>
          <w:sz w:val="32"/>
          <w:szCs w:val="32"/>
          <w:lang w:bidi="ar"/>
        </w:rPr>
      </w:pPr>
      <w:r>
        <w:rPr>
          <w:kern w:val="0"/>
          <w:sz w:val="32"/>
          <w:szCs w:val="32"/>
          <w:lang w:bidi="ar"/>
        </w:rPr>
        <w:t>2.</w:t>
      </w:r>
      <w:r>
        <w:rPr>
          <w:kern w:val="0"/>
          <w:sz w:val="32"/>
          <w:szCs w:val="32"/>
          <w:lang w:bidi="ar"/>
        </w:rPr>
        <w:t>从决算单位构成看，纳入本财政汇总决算编制范围的预算单位共计</w:t>
      </w:r>
      <w:r>
        <w:rPr>
          <w:kern w:val="0"/>
          <w:sz w:val="32"/>
          <w:szCs w:val="32"/>
          <w:lang w:bidi="ar"/>
        </w:rPr>
        <w:t>1</w:t>
      </w:r>
      <w:r>
        <w:rPr>
          <w:kern w:val="0"/>
          <w:sz w:val="32"/>
          <w:szCs w:val="32"/>
          <w:lang w:bidi="ar"/>
        </w:rPr>
        <w:t>家，具体包括：锡林郭勒盟农牧业科学研究所，无下级预算单位的单位。详细情况见表：</w:t>
      </w:r>
    </w:p>
    <w:tbl>
      <w:tblPr>
        <w:tblW w:w="4662" w:type="pct"/>
        <w:jc w:val="center"/>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724"/>
        <w:gridCol w:w="4445"/>
        <w:gridCol w:w="2611"/>
      </w:tblGrid>
      <w:tr w:rsidR="00871FFD">
        <w:trPr>
          <w:trHeight w:val="460"/>
          <w:tblHeader/>
          <w:jc w:val="center"/>
        </w:trPr>
        <w:tc>
          <w:tcPr>
            <w:tcW w:w="465" w:type="pct"/>
            <w:tcBorders>
              <w:bottom w:val="inset" w:sz="6" w:space="0" w:color="808080"/>
              <w:right w:val="inset" w:sz="6" w:space="0" w:color="808080"/>
            </w:tcBorders>
            <w:tcMar>
              <w:top w:w="22" w:type="dxa"/>
              <w:left w:w="22" w:type="dxa"/>
              <w:bottom w:w="22" w:type="dxa"/>
              <w:right w:w="22" w:type="dxa"/>
            </w:tcMar>
            <w:vAlign w:val="center"/>
          </w:tcPr>
          <w:p w:rsidR="00871FFD" w:rsidRDefault="00CA1AB2">
            <w:pPr>
              <w:widowControl/>
              <w:jc w:val="center"/>
              <w:rPr>
                <w:rFonts w:eastAsia="Times New Roman"/>
                <w:color w:val="000000"/>
                <w:kern w:val="0"/>
                <w:sz w:val="24"/>
              </w:rPr>
            </w:pPr>
            <w:r>
              <w:rPr>
                <w:rFonts w:eastAsia="fang_song_gb2312"/>
                <w:color w:val="000000"/>
                <w:kern w:val="0"/>
                <w:sz w:val="24"/>
              </w:rPr>
              <w:t>序号</w:t>
            </w:r>
          </w:p>
        </w:tc>
        <w:tc>
          <w:tcPr>
            <w:tcW w:w="2856" w:type="pct"/>
            <w:tcBorders>
              <w:left w:val="inset" w:sz="6" w:space="0" w:color="808080"/>
              <w:bottom w:val="inset" w:sz="6" w:space="0" w:color="808080"/>
              <w:right w:val="inset" w:sz="6" w:space="0" w:color="808080"/>
            </w:tcBorders>
            <w:tcMar>
              <w:top w:w="22" w:type="dxa"/>
              <w:left w:w="22" w:type="dxa"/>
              <w:bottom w:w="22" w:type="dxa"/>
              <w:right w:w="22" w:type="dxa"/>
            </w:tcMar>
            <w:vAlign w:val="center"/>
          </w:tcPr>
          <w:p w:rsidR="00871FFD" w:rsidRDefault="00CA1AB2">
            <w:pPr>
              <w:widowControl/>
              <w:jc w:val="center"/>
              <w:rPr>
                <w:rFonts w:eastAsia="Times New Roman"/>
                <w:color w:val="000000"/>
                <w:kern w:val="0"/>
                <w:sz w:val="24"/>
              </w:rPr>
            </w:pPr>
            <w:r>
              <w:rPr>
                <w:rFonts w:eastAsia="fang_song_gb2312"/>
                <w:color w:val="000000"/>
                <w:kern w:val="0"/>
                <w:sz w:val="24"/>
              </w:rPr>
              <w:t>单位名称</w:t>
            </w:r>
          </w:p>
        </w:tc>
        <w:tc>
          <w:tcPr>
            <w:tcW w:w="1677" w:type="pct"/>
            <w:tcBorders>
              <w:left w:val="inset" w:sz="6" w:space="0" w:color="808080"/>
              <w:bottom w:val="inset" w:sz="6" w:space="0" w:color="808080"/>
            </w:tcBorders>
            <w:tcMar>
              <w:top w:w="22" w:type="dxa"/>
              <w:left w:w="22" w:type="dxa"/>
              <w:bottom w:w="22" w:type="dxa"/>
              <w:right w:w="22" w:type="dxa"/>
            </w:tcMar>
            <w:vAlign w:val="center"/>
          </w:tcPr>
          <w:p w:rsidR="00871FFD" w:rsidRDefault="00CA1AB2">
            <w:pPr>
              <w:widowControl/>
              <w:jc w:val="center"/>
              <w:rPr>
                <w:rFonts w:eastAsia="Times New Roman"/>
                <w:color w:val="000000"/>
                <w:kern w:val="0"/>
                <w:sz w:val="24"/>
              </w:rPr>
            </w:pPr>
            <w:r>
              <w:rPr>
                <w:rFonts w:eastAsia="fang_song_gb2312"/>
                <w:color w:val="000000"/>
                <w:kern w:val="0"/>
                <w:sz w:val="24"/>
              </w:rPr>
              <w:t>单位性质</w:t>
            </w:r>
          </w:p>
        </w:tc>
      </w:tr>
      <w:tr w:rsidR="00871FFD">
        <w:trPr>
          <w:trHeight w:val="369"/>
          <w:jc w:val="center"/>
        </w:trPr>
        <w:tc>
          <w:tcPr>
            <w:tcW w:w="465" w:type="pct"/>
            <w:tcBorders>
              <w:top w:val="inset" w:sz="6" w:space="0" w:color="808080"/>
              <w:bottom w:val="inset" w:sz="6" w:space="0" w:color="808080"/>
              <w:right w:val="inset" w:sz="6" w:space="0" w:color="808080"/>
            </w:tcBorders>
            <w:tcMar>
              <w:top w:w="22" w:type="dxa"/>
              <w:left w:w="22" w:type="dxa"/>
              <w:bottom w:w="22" w:type="dxa"/>
              <w:right w:w="22" w:type="dxa"/>
            </w:tcMar>
            <w:vAlign w:val="center"/>
          </w:tcPr>
          <w:p w:rsidR="00871FFD" w:rsidRDefault="00CA1AB2">
            <w:pPr>
              <w:widowControl/>
              <w:jc w:val="center"/>
              <w:rPr>
                <w:rFonts w:eastAsia="Times New Roman"/>
                <w:color w:val="000000"/>
                <w:kern w:val="0"/>
                <w:sz w:val="24"/>
              </w:rPr>
            </w:pPr>
            <w:r>
              <w:rPr>
                <w:rFonts w:eastAsia="fang_song_gb2312"/>
                <w:color w:val="000000"/>
                <w:kern w:val="0"/>
                <w:sz w:val="24"/>
              </w:rPr>
              <w:t>1</w:t>
            </w:r>
          </w:p>
        </w:tc>
        <w:tc>
          <w:tcPr>
            <w:tcW w:w="2856"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871FFD" w:rsidRDefault="00CA1AB2">
            <w:pPr>
              <w:widowControl/>
              <w:jc w:val="left"/>
              <w:rPr>
                <w:rFonts w:eastAsia="Times New Roman"/>
                <w:color w:val="000000"/>
                <w:kern w:val="0"/>
                <w:sz w:val="24"/>
              </w:rPr>
            </w:pPr>
            <w:r>
              <w:rPr>
                <w:kern w:val="0"/>
                <w:sz w:val="32"/>
                <w:szCs w:val="32"/>
                <w:lang w:bidi="ar"/>
              </w:rPr>
              <w:t>锡林郭勒盟农牧业科学研究所</w:t>
            </w:r>
          </w:p>
        </w:tc>
        <w:tc>
          <w:tcPr>
            <w:tcW w:w="1677" w:type="pct"/>
            <w:tcBorders>
              <w:top w:val="inset" w:sz="6" w:space="0" w:color="808080"/>
              <w:left w:val="inset" w:sz="6" w:space="0" w:color="808080"/>
              <w:bottom w:val="inset" w:sz="6" w:space="0" w:color="808080"/>
            </w:tcBorders>
            <w:shd w:val="clear" w:color="auto" w:fill="auto"/>
            <w:tcMar>
              <w:top w:w="22" w:type="dxa"/>
              <w:left w:w="22" w:type="dxa"/>
              <w:bottom w:w="22" w:type="dxa"/>
              <w:right w:w="22" w:type="dxa"/>
            </w:tcMar>
          </w:tcPr>
          <w:p w:rsidR="00871FFD" w:rsidRDefault="00CA1AB2">
            <w:pPr>
              <w:widowControl/>
              <w:spacing w:before="100" w:beforeAutospacing="1" w:after="100" w:afterAutospacing="1"/>
            </w:pPr>
            <w:r>
              <w:rPr>
                <w:kern w:val="0"/>
                <w:sz w:val="32"/>
                <w:szCs w:val="32"/>
                <w:lang w:bidi="ar"/>
              </w:rPr>
              <w:t>公益一类事业单位</w:t>
            </w:r>
          </w:p>
        </w:tc>
      </w:tr>
    </w:tbl>
    <w:p w:rsidR="00871FFD" w:rsidRDefault="00CA1AB2">
      <w:pPr>
        <w:widowControl/>
        <w:spacing w:before="240" w:after="240"/>
        <w:ind w:firstLineChars="200" w:firstLine="643"/>
        <w:jc w:val="left"/>
        <w:rPr>
          <w:rFonts w:eastAsia="黑体"/>
          <w:b/>
          <w:bCs/>
          <w:kern w:val="0"/>
          <w:sz w:val="32"/>
          <w:szCs w:val="32"/>
          <w:lang w:bidi="ar"/>
        </w:rPr>
      </w:pPr>
      <w:r>
        <w:rPr>
          <w:rFonts w:eastAsia="黑体"/>
          <w:b/>
          <w:bCs/>
          <w:kern w:val="0"/>
          <w:sz w:val="32"/>
          <w:szCs w:val="32"/>
          <w:lang w:bidi="ar"/>
        </w:rPr>
        <w:t>三、</w:t>
      </w:r>
      <w:r>
        <w:rPr>
          <w:rFonts w:eastAsia="黑体"/>
          <w:b/>
          <w:bCs/>
          <w:kern w:val="0"/>
          <w:sz w:val="32"/>
          <w:szCs w:val="32"/>
          <w:lang w:bidi="ar"/>
        </w:rPr>
        <w:t>2023</w:t>
      </w:r>
      <w:r>
        <w:rPr>
          <w:rFonts w:eastAsia="黑体"/>
          <w:b/>
          <w:bCs/>
          <w:kern w:val="0"/>
          <w:sz w:val="32"/>
          <w:szCs w:val="32"/>
          <w:lang w:bidi="ar"/>
        </w:rPr>
        <w:t>年度单位主要工作完成情况</w:t>
      </w:r>
    </w:p>
    <w:p w:rsidR="00871FFD" w:rsidRDefault="00CA1AB2">
      <w:pPr>
        <w:widowControl/>
        <w:spacing w:before="100" w:beforeAutospacing="1" w:after="100" w:afterAutospacing="1" w:line="360" w:lineRule="auto"/>
        <w:ind w:firstLine="640"/>
        <w:rPr>
          <w:kern w:val="0"/>
          <w:sz w:val="32"/>
          <w:szCs w:val="32"/>
          <w:lang w:bidi="ar"/>
        </w:rPr>
      </w:pPr>
      <w:bookmarkStart w:id="2" w:name="_Toc6326"/>
      <w:r>
        <w:rPr>
          <w:kern w:val="0"/>
          <w:sz w:val="32"/>
          <w:szCs w:val="32"/>
          <w:lang w:bidi="ar"/>
        </w:rPr>
        <w:t>1.</w:t>
      </w:r>
      <w:r>
        <w:rPr>
          <w:kern w:val="0"/>
          <w:sz w:val="32"/>
          <w:szCs w:val="32"/>
          <w:lang w:bidi="ar"/>
        </w:rPr>
        <w:t>提升不同地区不同生育期牛羊饲养水平研究示范项目</w:t>
      </w:r>
      <w:bookmarkEnd w:id="2"/>
    </w:p>
    <w:p w:rsidR="00871FFD" w:rsidRDefault="00CA1AB2">
      <w:pPr>
        <w:widowControl/>
        <w:spacing w:before="100" w:beforeAutospacing="1" w:after="100" w:afterAutospacing="1" w:line="360" w:lineRule="auto"/>
        <w:ind w:firstLine="640"/>
        <w:rPr>
          <w:kern w:val="0"/>
          <w:sz w:val="32"/>
          <w:szCs w:val="32"/>
          <w:lang w:bidi="ar"/>
        </w:rPr>
      </w:pPr>
      <w:r>
        <w:rPr>
          <w:kern w:val="0"/>
          <w:sz w:val="32"/>
          <w:szCs w:val="32"/>
          <w:lang w:bidi="ar"/>
        </w:rPr>
        <w:t>锡林郭勒盟不同草原类型的天然牧草季节性营养差异大，很大程度上影响不同生育期牛羊营养需求和饲养水平，针对这一实际，结合牛羊不同生育期营养需求规律，对适宜锡盟不同类型草原地区冷季饲料配方和补充微量元素舔砖</w:t>
      </w:r>
      <w:r>
        <w:rPr>
          <w:kern w:val="0"/>
          <w:sz w:val="32"/>
          <w:szCs w:val="32"/>
          <w:lang w:bidi="ar"/>
        </w:rPr>
        <w:lastRenderedPageBreak/>
        <w:t>进行研发。项目研究时间为</w:t>
      </w:r>
      <w:r>
        <w:rPr>
          <w:kern w:val="0"/>
          <w:sz w:val="32"/>
          <w:szCs w:val="32"/>
          <w:lang w:bidi="ar"/>
        </w:rPr>
        <w:t>2</w:t>
      </w:r>
      <w:r>
        <w:rPr>
          <w:kern w:val="0"/>
          <w:sz w:val="32"/>
          <w:szCs w:val="32"/>
          <w:lang w:bidi="ar"/>
        </w:rPr>
        <w:t>年。分别对东部典型草原</w:t>
      </w:r>
      <w:r>
        <w:rPr>
          <w:kern w:val="0"/>
          <w:sz w:val="32"/>
          <w:szCs w:val="32"/>
          <w:lang w:bidi="ar"/>
        </w:rPr>
        <w:t>-</w:t>
      </w:r>
      <w:r>
        <w:rPr>
          <w:kern w:val="0"/>
          <w:sz w:val="32"/>
          <w:szCs w:val="32"/>
          <w:lang w:bidi="ar"/>
        </w:rPr>
        <w:t>乌珠穆沁羊，西部荒漠草原</w:t>
      </w:r>
      <w:r>
        <w:rPr>
          <w:kern w:val="0"/>
          <w:sz w:val="32"/>
          <w:szCs w:val="32"/>
          <w:lang w:bidi="ar"/>
        </w:rPr>
        <w:t>-</w:t>
      </w:r>
      <w:r>
        <w:rPr>
          <w:kern w:val="0"/>
          <w:sz w:val="32"/>
          <w:szCs w:val="32"/>
          <w:lang w:bidi="ar"/>
        </w:rPr>
        <w:t>苏尼特羊，南部丘陵地区</w:t>
      </w:r>
      <w:r>
        <w:rPr>
          <w:kern w:val="0"/>
          <w:sz w:val="32"/>
          <w:szCs w:val="32"/>
          <w:lang w:bidi="ar"/>
        </w:rPr>
        <w:t>-</w:t>
      </w:r>
      <w:r>
        <w:rPr>
          <w:kern w:val="0"/>
          <w:sz w:val="32"/>
          <w:szCs w:val="32"/>
          <w:lang w:bidi="ar"/>
        </w:rPr>
        <w:t>察哈尔羊，浑善达克沙地</w:t>
      </w:r>
      <w:r>
        <w:rPr>
          <w:kern w:val="0"/>
          <w:sz w:val="32"/>
          <w:szCs w:val="32"/>
          <w:lang w:bidi="ar"/>
        </w:rPr>
        <w:t>-</w:t>
      </w:r>
      <w:r>
        <w:rPr>
          <w:kern w:val="0"/>
          <w:sz w:val="32"/>
          <w:szCs w:val="32"/>
          <w:lang w:bidi="ar"/>
        </w:rPr>
        <w:t>西门塔尔牛，农区</w:t>
      </w:r>
      <w:r>
        <w:rPr>
          <w:kern w:val="0"/>
          <w:sz w:val="32"/>
          <w:szCs w:val="32"/>
          <w:lang w:bidi="ar"/>
        </w:rPr>
        <w:t>-</w:t>
      </w:r>
      <w:r>
        <w:rPr>
          <w:kern w:val="0"/>
          <w:sz w:val="32"/>
          <w:szCs w:val="32"/>
          <w:lang w:bidi="ar"/>
        </w:rPr>
        <w:t>西门塔尔牛进行研究示范。项目实施成效：分析了牧草、土壤、水质营养状况、微量元素及矿物质含量，创建基础数据库；对比肉牛、肉羊饲养标准，总结不同季节、不同草原类型牧草、土壤和</w:t>
      </w:r>
      <w:r>
        <w:rPr>
          <w:kern w:val="0"/>
          <w:sz w:val="32"/>
          <w:szCs w:val="32"/>
          <w:lang w:bidi="ar"/>
        </w:rPr>
        <w:t>水质营养水平差异；分析了不同生长时期家畜营养状况变化及盈亏规律；制定饲料配方，研发不同类型草原地区牛羊冷季饲料配方标准和补充微量元素舔砖；创建</w:t>
      </w:r>
      <w:r>
        <w:rPr>
          <w:kern w:val="0"/>
          <w:sz w:val="32"/>
          <w:szCs w:val="32"/>
          <w:lang w:bidi="ar"/>
        </w:rPr>
        <w:t>9</w:t>
      </w:r>
      <w:r>
        <w:rPr>
          <w:kern w:val="0"/>
          <w:sz w:val="32"/>
          <w:szCs w:val="32"/>
          <w:lang w:bidi="ar"/>
        </w:rPr>
        <w:t>个西门塔尔牛，</w:t>
      </w:r>
      <w:r>
        <w:rPr>
          <w:kern w:val="0"/>
          <w:sz w:val="32"/>
          <w:szCs w:val="32"/>
          <w:lang w:bidi="ar"/>
        </w:rPr>
        <w:t>2</w:t>
      </w:r>
      <w:r>
        <w:rPr>
          <w:kern w:val="0"/>
          <w:sz w:val="32"/>
          <w:szCs w:val="32"/>
          <w:lang w:bidi="ar"/>
        </w:rPr>
        <w:t>个乌珠穆沁羊、</w:t>
      </w:r>
      <w:r>
        <w:rPr>
          <w:kern w:val="0"/>
          <w:sz w:val="32"/>
          <w:szCs w:val="32"/>
          <w:lang w:bidi="ar"/>
        </w:rPr>
        <w:t>2</w:t>
      </w:r>
      <w:r>
        <w:rPr>
          <w:kern w:val="0"/>
          <w:sz w:val="32"/>
          <w:szCs w:val="32"/>
          <w:lang w:bidi="ar"/>
        </w:rPr>
        <w:t>个苏尼特羊和</w:t>
      </w:r>
      <w:r>
        <w:rPr>
          <w:kern w:val="0"/>
          <w:sz w:val="32"/>
          <w:szCs w:val="32"/>
          <w:lang w:bidi="ar"/>
        </w:rPr>
        <w:t>2</w:t>
      </w:r>
      <w:r>
        <w:rPr>
          <w:kern w:val="0"/>
          <w:sz w:val="32"/>
          <w:szCs w:val="32"/>
          <w:lang w:bidi="ar"/>
        </w:rPr>
        <w:t>个察哈尔羊试验点，实现科学饲养；发表学术论文</w:t>
      </w:r>
      <w:r>
        <w:rPr>
          <w:kern w:val="0"/>
          <w:sz w:val="32"/>
          <w:szCs w:val="32"/>
          <w:lang w:bidi="ar"/>
        </w:rPr>
        <w:t>1-2</w:t>
      </w:r>
      <w:r>
        <w:rPr>
          <w:kern w:val="0"/>
          <w:sz w:val="32"/>
          <w:szCs w:val="32"/>
          <w:lang w:bidi="ar"/>
        </w:rPr>
        <w:t>篇，正在投稿。</w:t>
      </w:r>
      <w:r w:rsidR="002413EB">
        <w:rPr>
          <w:kern w:val="0"/>
          <w:sz w:val="32"/>
          <w:szCs w:val="32"/>
          <w:lang w:bidi="ar"/>
        </w:rPr>
        <w:t>截至目前</w:t>
      </w:r>
      <w:r>
        <w:rPr>
          <w:kern w:val="0"/>
          <w:sz w:val="32"/>
          <w:szCs w:val="32"/>
          <w:lang w:bidi="ar"/>
        </w:rPr>
        <w:t>此项目已完成，项目验收已通过。</w:t>
      </w:r>
    </w:p>
    <w:p w:rsidR="00871FFD" w:rsidRDefault="00CA1AB2">
      <w:pPr>
        <w:widowControl/>
        <w:spacing w:before="100" w:beforeAutospacing="1" w:after="100" w:afterAutospacing="1" w:line="360" w:lineRule="auto"/>
        <w:ind w:firstLine="640"/>
        <w:rPr>
          <w:kern w:val="0"/>
          <w:sz w:val="32"/>
          <w:szCs w:val="32"/>
          <w:lang w:bidi="ar"/>
        </w:rPr>
      </w:pPr>
      <w:r>
        <w:rPr>
          <w:kern w:val="0"/>
          <w:sz w:val="32"/>
          <w:szCs w:val="32"/>
          <w:lang w:bidi="ar"/>
        </w:rPr>
        <w:t>2.</w:t>
      </w:r>
      <w:r>
        <w:rPr>
          <w:kern w:val="0"/>
          <w:sz w:val="32"/>
          <w:szCs w:val="32"/>
          <w:lang w:bidi="ar"/>
        </w:rPr>
        <w:t>蒙古羊放牧舍饲阈点研究项目</w:t>
      </w:r>
    </w:p>
    <w:p w:rsidR="00871FFD" w:rsidRDefault="00CA1AB2">
      <w:pPr>
        <w:widowControl/>
        <w:spacing w:before="100" w:beforeAutospacing="1" w:after="100" w:afterAutospacing="1" w:line="360" w:lineRule="auto"/>
        <w:ind w:firstLine="640"/>
        <w:rPr>
          <w:kern w:val="0"/>
          <w:sz w:val="32"/>
          <w:szCs w:val="32"/>
          <w:lang w:bidi="ar"/>
        </w:rPr>
      </w:pPr>
      <w:r>
        <w:rPr>
          <w:kern w:val="0"/>
          <w:sz w:val="32"/>
          <w:szCs w:val="32"/>
          <w:lang w:val="zh-TW" w:bidi="ar"/>
        </w:rPr>
        <w:t>本实验研究不同典型草原不同季节草畜平衡现状，逐月在选取的牧点上采集牧草、放牧羊的血液、瘤胃液和体重数据，掌握牧草和放牧羊不同季节营养状况及生长规律，绘制牧草和放牧羊生长曲线；分析研究不同</w:t>
      </w:r>
      <w:r>
        <w:rPr>
          <w:kern w:val="0"/>
          <w:sz w:val="32"/>
          <w:szCs w:val="32"/>
          <w:lang w:val="zh-TW" w:bidi="ar"/>
        </w:rPr>
        <w:t>物候期放牧羊营养盈亏；利用层次分析法和灰色关联度分析法，分析不同季节摄入营养和营养需要量的相关性。</w:t>
      </w:r>
      <w:r>
        <w:rPr>
          <w:kern w:val="0"/>
          <w:sz w:val="32"/>
          <w:szCs w:val="32"/>
          <w:lang w:bidi="ar"/>
        </w:rPr>
        <w:t>该项目旨在掌握放牧羊在放牧条件下营养盈缺状况，寻找放牧羊</w:t>
      </w:r>
      <w:r>
        <w:rPr>
          <w:kern w:val="0"/>
          <w:sz w:val="32"/>
          <w:szCs w:val="32"/>
          <w:lang w:bidi="ar"/>
        </w:rPr>
        <w:t>“</w:t>
      </w:r>
      <w:r>
        <w:rPr>
          <w:kern w:val="0"/>
          <w:sz w:val="32"/>
          <w:szCs w:val="32"/>
          <w:lang w:bidi="ar"/>
        </w:rPr>
        <w:t>放牧</w:t>
      </w:r>
      <w:r>
        <w:rPr>
          <w:kern w:val="0"/>
          <w:sz w:val="32"/>
          <w:szCs w:val="32"/>
          <w:lang w:bidi="ar"/>
        </w:rPr>
        <w:t>-</w:t>
      </w:r>
      <w:r>
        <w:rPr>
          <w:kern w:val="0"/>
          <w:sz w:val="32"/>
          <w:szCs w:val="32"/>
          <w:lang w:bidi="ar"/>
        </w:rPr>
        <w:t>舍饲</w:t>
      </w:r>
      <w:r>
        <w:rPr>
          <w:kern w:val="0"/>
          <w:sz w:val="32"/>
          <w:szCs w:val="32"/>
          <w:lang w:bidi="ar"/>
        </w:rPr>
        <w:t>”</w:t>
      </w:r>
      <w:r>
        <w:rPr>
          <w:kern w:val="0"/>
          <w:sz w:val="32"/>
          <w:szCs w:val="32"/>
          <w:lang w:bidi="ar"/>
        </w:rPr>
        <w:t>转换阈点，为放牧羊管理策略提供理论依据</w:t>
      </w:r>
      <w:r>
        <w:rPr>
          <w:kern w:val="0"/>
          <w:sz w:val="32"/>
          <w:szCs w:val="32"/>
          <w:lang w:val="zh-TW" w:bidi="ar"/>
        </w:rPr>
        <w:t>。</w:t>
      </w:r>
      <w:r>
        <w:rPr>
          <w:kern w:val="0"/>
          <w:sz w:val="32"/>
          <w:szCs w:val="32"/>
          <w:lang w:bidi="ar"/>
        </w:rPr>
        <w:t>项目实施期限为</w:t>
      </w:r>
      <w:r>
        <w:rPr>
          <w:kern w:val="0"/>
          <w:sz w:val="32"/>
          <w:szCs w:val="32"/>
          <w:lang w:bidi="ar"/>
        </w:rPr>
        <w:t>2022</w:t>
      </w:r>
      <w:r>
        <w:rPr>
          <w:kern w:val="0"/>
          <w:sz w:val="32"/>
          <w:szCs w:val="32"/>
          <w:lang w:bidi="ar"/>
        </w:rPr>
        <w:t>年</w:t>
      </w:r>
      <w:r>
        <w:rPr>
          <w:kern w:val="0"/>
          <w:sz w:val="32"/>
          <w:szCs w:val="32"/>
          <w:lang w:bidi="ar"/>
        </w:rPr>
        <w:t>1</w:t>
      </w:r>
      <w:r>
        <w:rPr>
          <w:kern w:val="0"/>
          <w:sz w:val="32"/>
          <w:szCs w:val="32"/>
          <w:lang w:bidi="ar"/>
        </w:rPr>
        <w:lastRenderedPageBreak/>
        <w:t>月至</w:t>
      </w:r>
      <w:r>
        <w:rPr>
          <w:kern w:val="0"/>
          <w:sz w:val="32"/>
          <w:szCs w:val="32"/>
          <w:lang w:bidi="ar"/>
        </w:rPr>
        <w:t>2023</w:t>
      </w:r>
      <w:r>
        <w:rPr>
          <w:kern w:val="0"/>
          <w:sz w:val="32"/>
          <w:szCs w:val="32"/>
          <w:lang w:bidi="ar"/>
        </w:rPr>
        <w:t>年</w:t>
      </w:r>
      <w:r>
        <w:rPr>
          <w:kern w:val="0"/>
          <w:sz w:val="32"/>
          <w:szCs w:val="32"/>
          <w:lang w:bidi="ar"/>
        </w:rPr>
        <w:t>12</w:t>
      </w:r>
      <w:r>
        <w:rPr>
          <w:kern w:val="0"/>
          <w:sz w:val="32"/>
          <w:szCs w:val="32"/>
          <w:lang w:bidi="ar"/>
        </w:rPr>
        <w:t>月，在锡林浩特市周边典型草原区进行，选择</w:t>
      </w:r>
      <w:r>
        <w:rPr>
          <w:kern w:val="0"/>
          <w:sz w:val="32"/>
          <w:szCs w:val="32"/>
          <w:lang w:bidi="ar"/>
        </w:rPr>
        <w:t>3</w:t>
      </w:r>
      <w:r>
        <w:rPr>
          <w:kern w:val="0"/>
          <w:sz w:val="32"/>
          <w:szCs w:val="32"/>
          <w:lang w:bidi="ar"/>
        </w:rPr>
        <w:t>个牧户，每个牧户</w:t>
      </w:r>
      <w:r>
        <w:rPr>
          <w:kern w:val="0"/>
          <w:sz w:val="32"/>
          <w:szCs w:val="32"/>
          <w:lang w:bidi="ar"/>
        </w:rPr>
        <w:t>6</w:t>
      </w:r>
      <w:r>
        <w:rPr>
          <w:kern w:val="0"/>
          <w:sz w:val="32"/>
          <w:szCs w:val="32"/>
          <w:lang w:bidi="ar"/>
        </w:rPr>
        <w:t>只母羊，共</w:t>
      </w:r>
      <w:r>
        <w:rPr>
          <w:kern w:val="0"/>
          <w:sz w:val="32"/>
          <w:szCs w:val="32"/>
          <w:lang w:bidi="ar"/>
        </w:rPr>
        <w:t>18</w:t>
      </w:r>
      <w:r>
        <w:rPr>
          <w:kern w:val="0"/>
          <w:sz w:val="32"/>
          <w:szCs w:val="32"/>
          <w:lang w:bidi="ar"/>
        </w:rPr>
        <w:t>只母羊，实验羊年龄为</w:t>
      </w:r>
      <w:r>
        <w:rPr>
          <w:kern w:val="0"/>
          <w:sz w:val="32"/>
          <w:szCs w:val="32"/>
          <w:lang w:bidi="ar"/>
        </w:rPr>
        <w:t>3</w:t>
      </w:r>
      <w:r>
        <w:rPr>
          <w:kern w:val="0"/>
          <w:sz w:val="32"/>
          <w:szCs w:val="32"/>
          <w:lang w:bidi="ar"/>
        </w:rPr>
        <w:t>岁左右体重相似、健康、成年空怀蒙古母羊。在</w:t>
      </w:r>
      <w:r>
        <w:rPr>
          <w:kern w:val="0"/>
          <w:sz w:val="32"/>
          <w:szCs w:val="32"/>
          <w:lang w:bidi="ar"/>
        </w:rPr>
        <w:t>5-10</w:t>
      </w:r>
      <w:r>
        <w:rPr>
          <w:kern w:val="0"/>
          <w:sz w:val="32"/>
          <w:szCs w:val="32"/>
          <w:lang w:bidi="ar"/>
        </w:rPr>
        <w:t>月</w:t>
      </w:r>
      <w:r>
        <w:rPr>
          <w:kern w:val="0"/>
          <w:sz w:val="32"/>
          <w:szCs w:val="32"/>
          <w:lang w:val="zh-TW" w:bidi="ar"/>
        </w:rPr>
        <w:t>逐月在选取的牧点上采集牧草、牧羊的血液、瘤胃液和体重数据，并对样品进行处理。截至目前已配合内蒙古自治区农科院完成</w:t>
      </w:r>
      <w:r>
        <w:rPr>
          <w:kern w:val="0"/>
          <w:sz w:val="32"/>
          <w:szCs w:val="32"/>
          <w:lang w:val="zh-TW" w:bidi="ar"/>
        </w:rPr>
        <w:t>了</w:t>
      </w:r>
      <w:r>
        <w:rPr>
          <w:kern w:val="0"/>
          <w:sz w:val="32"/>
          <w:szCs w:val="32"/>
          <w:lang w:bidi="ar"/>
        </w:rPr>
        <w:t>全部采样工作、正在数据处理分析阶段。</w:t>
      </w:r>
    </w:p>
    <w:p w:rsidR="00871FFD" w:rsidRDefault="00CA1AB2">
      <w:pPr>
        <w:widowControl/>
        <w:spacing w:before="100" w:beforeAutospacing="1" w:after="100" w:afterAutospacing="1" w:line="360" w:lineRule="auto"/>
        <w:ind w:firstLine="640"/>
        <w:rPr>
          <w:kern w:val="0"/>
          <w:sz w:val="32"/>
          <w:szCs w:val="32"/>
          <w:lang w:bidi="ar"/>
        </w:rPr>
      </w:pPr>
      <w:r>
        <w:rPr>
          <w:kern w:val="0"/>
          <w:sz w:val="32"/>
          <w:szCs w:val="32"/>
          <w:lang w:bidi="ar"/>
        </w:rPr>
        <w:t>3.</w:t>
      </w:r>
      <w:r>
        <w:rPr>
          <w:kern w:val="0"/>
          <w:sz w:val="32"/>
          <w:szCs w:val="32"/>
          <w:lang w:bidi="ar"/>
        </w:rPr>
        <w:t>锡林郭勒奶酪、苏尼特羊肉、乌珠穆沁羊肉地理标志授权工作</w:t>
      </w:r>
    </w:p>
    <w:p w:rsidR="00871FFD" w:rsidRDefault="00CA1AB2">
      <w:pPr>
        <w:widowControl/>
        <w:spacing w:before="100" w:beforeAutospacing="1" w:after="100" w:afterAutospacing="1" w:line="360" w:lineRule="auto"/>
        <w:ind w:firstLine="640"/>
        <w:rPr>
          <w:kern w:val="0"/>
          <w:sz w:val="32"/>
          <w:szCs w:val="32"/>
          <w:lang w:bidi="ar"/>
        </w:rPr>
      </w:pPr>
      <w:r>
        <w:rPr>
          <w:kern w:val="0"/>
          <w:sz w:val="32"/>
          <w:szCs w:val="32"/>
          <w:lang w:bidi="ar"/>
        </w:rPr>
        <w:t>按照</w:t>
      </w:r>
      <w:r>
        <w:rPr>
          <w:kern w:val="0"/>
          <w:sz w:val="32"/>
          <w:szCs w:val="32"/>
          <w:lang w:bidi="ar"/>
        </w:rPr>
        <w:t>“2021</w:t>
      </w:r>
      <w:r>
        <w:rPr>
          <w:kern w:val="0"/>
          <w:sz w:val="32"/>
          <w:szCs w:val="32"/>
          <w:lang w:bidi="ar"/>
        </w:rPr>
        <w:t>年中央财政地理标志农产品锡林郭勒奶酪、苏尼特羊肉、乌珠穆沁羊肉保护工程项目实施方案</w:t>
      </w:r>
      <w:r>
        <w:rPr>
          <w:kern w:val="0"/>
          <w:sz w:val="32"/>
          <w:szCs w:val="32"/>
          <w:lang w:bidi="ar"/>
        </w:rPr>
        <w:t>”</w:t>
      </w:r>
      <w:r>
        <w:rPr>
          <w:kern w:val="0"/>
          <w:sz w:val="32"/>
          <w:szCs w:val="32"/>
          <w:lang w:bidi="ar"/>
        </w:rPr>
        <w:t>有关要求，实施地理标志农产品保护工程。通过现场勘查走访，接收中国农产品地理标志使用申请并签订授权合同，锡林郭勒奶酪</w:t>
      </w:r>
      <w:r>
        <w:rPr>
          <w:kern w:val="0"/>
          <w:sz w:val="32"/>
          <w:szCs w:val="32"/>
          <w:lang w:bidi="ar"/>
        </w:rPr>
        <w:t>13</w:t>
      </w:r>
      <w:r>
        <w:rPr>
          <w:kern w:val="0"/>
          <w:sz w:val="32"/>
          <w:szCs w:val="32"/>
          <w:lang w:bidi="ar"/>
        </w:rPr>
        <w:t>家企业，苏尼特羊肉</w:t>
      </w:r>
      <w:r>
        <w:rPr>
          <w:kern w:val="0"/>
          <w:sz w:val="32"/>
          <w:szCs w:val="32"/>
          <w:lang w:bidi="ar"/>
        </w:rPr>
        <w:t>14</w:t>
      </w:r>
      <w:r>
        <w:rPr>
          <w:kern w:val="0"/>
          <w:sz w:val="32"/>
          <w:szCs w:val="32"/>
          <w:lang w:bidi="ar"/>
        </w:rPr>
        <w:t>家企业，乌珠穆沁羊肉</w:t>
      </w:r>
      <w:r>
        <w:rPr>
          <w:kern w:val="0"/>
          <w:sz w:val="32"/>
          <w:szCs w:val="32"/>
          <w:lang w:bidi="ar"/>
        </w:rPr>
        <w:t>19</w:t>
      </w:r>
      <w:r>
        <w:rPr>
          <w:kern w:val="0"/>
          <w:sz w:val="32"/>
          <w:szCs w:val="32"/>
          <w:lang w:bidi="ar"/>
        </w:rPr>
        <w:t>家企业。</w:t>
      </w:r>
      <w:r>
        <w:rPr>
          <w:kern w:val="0"/>
          <w:sz w:val="32"/>
          <w:szCs w:val="32"/>
          <w:lang w:bidi="ar"/>
        </w:rPr>
        <w:t>2023</w:t>
      </w:r>
      <w:r>
        <w:rPr>
          <w:kern w:val="0"/>
          <w:sz w:val="32"/>
          <w:szCs w:val="32"/>
          <w:lang w:bidi="ar"/>
        </w:rPr>
        <w:t>年新增授权企业</w:t>
      </w:r>
      <w:r>
        <w:rPr>
          <w:kern w:val="0"/>
          <w:sz w:val="32"/>
          <w:szCs w:val="32"/>
          <w:lang w:bidi="ar"/>
        </w:rPr>
        <w:t>5</w:t>
      </w:r>
      <w:r>
        <w:rPr>
          <w:kern w:val="0"/>
          <w:sz w:val="32"/>
          <w:szCs w:val="32"/>
          <w:lang w:bidi="ar"/>
        </w:rPr>
        <w:t>家。</w:t>
      </w:r>
    </w:p>
    <w:p w:rsidR="00871FFD" w:rsidRDefault="00CA1AB2">
      <w:pPr>
        <w:widowControl/>
        <w:spacing w:before="100" w:beforeAutospacing="1" w:after="100" w:afterAutospacing="1" w:line="360" w:lineRule="auto"/>
        <w:ind w:firstLine="640"/>
        <w:rPr>
          <w:kern w:val="0"/>
          <w:sz w:val="32"/>
          <w:szCs w:val="32"/>
          <w:lang w:bidi="ar"/>
        </w:rPr>
      </w:pPr>
      <w:r>
        <w:rPr>
          <w:kern w:val="0"/>
          <w:sz w:val="32"/>
          <w:szCs w:val="32"/>
          <w:lang w:bidi="ar"/>
        </w:rPr>
        <w:t>4.</w:t>
      </w:r>
      <w:r>
        <w:rPr>
          <w:kern w:val="0"/>
          <w:sz w:val="32"/>
          <w:szCs w:val="32"/>
          <w:lang w:bidi="ar"/>
        </w:rPr>
        <w:t>苏尼特羊全混合日粮</w:t>
      </w:r>
      <w:r>
        <w:rPr>
          <w:kern w:val="0"/>
          <w:sz w:val="32"/>
          <w:szCs w:val="32"/>
          <w:lang w:bidi="ar"/>
        </w:rPr>
        <w:t>(TMR</w:t>
      </w:r>
      <w:r>
        <w:rPr>
          <w:kern w:val="0"/>
          <w:sz w:val="32"/>
          <w:szCs w:val="32"/>
          <w:lang w:bidi="ar"/>
        </w:rPr>
        <w:t>饲料</w:t>
      </w:r>
      <w:r>
        <w:rPr>
          <w:kern w:val="0"/>
          <w:sz w:val="32"/>
          <w:szCs w:val="32"/>
          <w:lang w:bidi="ar"/>
        </w:rPr>
        <w:t>)</w:t>
      </w:r>
      <w:r>
        <w:rPr>
          <w:kern w:val="0"/>
          <w:sz w:val="32"/>
          <w:szCs w:val="32"/>
          <w:lang w:bidi="ar"/>
        </w:rPr>
        <w:t>配方研究及生产推广与保鲜技术项目</w:t>
      </w:r>
    </w:p>
    <w:p w:rsidR="00871FFD" w:rsidRDefault="00CA1AB2">
      <w:pPr>
        <w:widowControl/>
        <w:spacing w:before="100" w:beforeAutospacing="1" w:after="100" w:afterAutospacing="1" w:line="360" w:lineRule="auto"/>
        <w:ind w:firstLine="640"/>
        <w:rPr>
          <w:kern w:val="0"/>
          <w:sz w:val="32"/>
          <w:szCs w:val="32"/>
          <w:lang w:bidi="ar"/>
        </w:rPr>
      </w:pPr>
      <w:r>
        <w:rPr>
          <w:kern w:val="0"/>
          <w:sz w:val="32"/>
          <w:szCs w:val="32"/>
          <w:lang w:bidi="ar"/>
        </w:rPr>
        <w:t>全混合日粮（</w:t>
      </w:r>
      <w:r>
        <w:rPr>
          <w:kern w:val="0"/>
          <w:sz w:val="32"/>
          <w:szCs w:val="32"/>
          <w:lang w:bidi="ar"/>
        </w:rPr>
        <w:t>TMR</w:t>
      </w:r>
      <w:r>
        <w:rPr>
          <w:kern w:val="0"/>
          <w:sz w:val="32"/>
          <w:szCs w:val="32"/>
          <w:lang w:bidi="ar"/>
        </w:rPr>
        <w:t>饲料）是根据草食动物不同生理阶段的营养需要，把粗饲料、精饲料、青贮饲料及各种饲料添加剂进行科学配比，经特定搅拌机充分混合后得到的一种营养相对均衡的全价日粮，是推进养殖业集约化、规模化、标准</w:t>
      </w:r>
      <w:r>
        <w:rPr>
          <w:kern w:val="0"/>
          <w:sz w:val="32"/>
          <w:szCs w:val="32"/>
          <w:lang w:bidi="ar"/>
        </w:rPr>
        <w:lastRenderedPageBreak/>
        <w:t>化养殖的一种先进饲养技术。目前由于养殖规模小、设备投资大、劳动力缺乏等因素限制，造成</w:t>
      </w:r>
      <w:r>
        <w:rPr>
          <w:kern w:val="0"/>
          <w:sz w:val="32"/>
          <w:szCs w:val="32"/>
          <w:lang w:bidi="ar"/>
        </w:rPr>
        <w:t>TMR</w:t>
      </w:r>
      <w:r>
        <w:rPr>
          <w:kern w:val="0"/>
          <w:sz w:val="32"/>
          <w:szCs w:val="32"/>
          <w:lang w:bidi="ar"/>
        </w:rPr>
        <w:t>全混合日粮普及率较低。通过本项目的实施，促进</w:t>
      </w:r>
      <w:r>
        <w:rPr>
          <w:kern w:val="0"/>
          <w:sz w:val="32"/>
          <w:szCs w:val="32"/>
          <w:lang w:bidi="ar"/>
        </w:rPr>
        <w:t>TMR</w:t>
      </w:r>
      <w:r>
        <w:rPr>
          <w:kern w:val="0"/>
          <w:sz w:val="32"/>
          <w:szCs w:val="32"/>
          <w:lang w:bidi="ar"/>
        </w:rPr>
        <w:t>饲料的推广，提高苏尼特羊的养殖效率和经济效益，是推进苏尼特羊养殖业规范化、标准化养殖的先进饲养技术。</w:t>
      </w:r>
    </w:p>
    <w:p w:rsidR="00871FFD" w:rsidRDefault="00CA1AB2">
      <w:pPr>
        <w:widowControl/>
        <w:spacing w:before="100" w:beforeAutospacing="1" w:after="100" w:afterAutospacing="1" w:line="360" w:lineRule="auto"/>
        <w:ind w:firstLine="640"/>
        <w:rPr>
          <w:kern w:val="0"/>
          <w:sz w:val="32"/>
          <w:szCs w:val="32"/>
          <w:lang w:bidi="ar"/>
        </w:rPr>
      </w:pPr>
      <w:r>
        <w:rPr>
          <w:kern w:val="0"/>
          <w:sz w:val="32"/>
          <w:szCs w:val="32"/>
          <w:lang w:bidi="ar"/>
        </w:rPr>
        <w:t>5.</w:t>
      </w:r>
      <w:r>
        <w:rPr>
          <w:kern w:val="0"/>
          <w:sz w:val="32"/>
          <w:szCs w:val="32"/>
          <w:lang w:bidi="ar"/>
        </w:rPr>
        <w:t>开展种质资源保护利用任务蒙古马遗传材料采集工作</w:t>
      </w:r>
    </w:p>
    <w:p w:rsidR="00871FFD" w:rsidRDefault="00CA1AB2">
      <w:pPr>
        <w:widowControl/>
        <w:spacing w:before="100" w:beforeAutospacing="1" w:after="100" w:afterAutospacing="1" w:line="360" w:lineRule="auto"/>
        <w:ind w:firstLine="640"/>
        <w:rPr>
          <w:kern w:val="0"/>
          <w:sz w:val="32"/>
          <w:szCs w:val="32"/>
          <w:lang w:bidi="ar"/>
        </w:rPr>
      </w:pPr>
      <w:r>
        <w:rPr>
          <w:kern w:val="0"/>
          <w:sz w:val="32"/>
          <w:szCs w:val="32"/>
          <w:lang w:bidi="ar"/>
        </w:rPr>
        <w:t>2023</w:t>
      </w:r>
      <w:r>
        <w:rPr>
          <w:kern w:val="0"/>
          <w:sz w:val="32"/>
          <w:szCs w:val="32"/>
          <w:lang w:bidi="ar"/>
        </w:rPr>
        <w:t>年</w:t>
      </w:r>
      <w:r>
        <w:rPr>
          <w:kern w:val="0"/>
          <w:sz w:val="32"/>
          <w:szCs w:val="32"/>
          <w:lang w:bidi="ar"/>
        </w:rPr>
        <w:t>5</w:t>
      </w:r>
      <w:r>
        <w:rPr>
          <w:kern w:val="0"/>
          <w:sz w:val="32"/>
          <w:szCs w:val="32"/>
          <w:lang w:bidi="ar"/>
        </w:rPr>
        <w:t>月</w:t>
      </w:r>
      <w:r>
        <w:rPr>
          <w:kern w:val="0"/>
          <w:sz w:val="32"/>
          <w:szCs w:val="32"/>
          <w:lang w:bidi="ar"/>
        </w:rPr>
        <w:t>22</w:t>
      </w:r>
      <w:r>
        <w:rPr>
          <w:kern w:val="0"/>
          <w:sz w:val="32"/>
          <w:szCs w:val="32"/>
          <w:lang w:bidi="ar"/>
        </w:rPr>
        <w:t>日</w:t>
      </w:r>
      <w:r>
        <w:rPr>
          <w:kern w:val="0"/>
          <w:sz w:val="32"/>
          <w:szCs w:val="32"/>
          <w:lang w:bidi="ar"/>
        </w:rPr>
        <w:t>-7</w:t>
      </w:r>
      <w:r>
        <w:rPr>
          <w:kern w:val="0"/>
          <w:sz w:val="32"/>
          <w:szCs w:val="32"/>
          <w:lang w:bidi="ar"/>
        </w:rPr>
        <w:t>月</w:t>
      </w:r>
      <w:r>
        <w:rPr>
          <w:kern w:val="0"/>
          <w:sz w:val="32"/>
          <w:szCs w:val="32"/>
          <w:lang w:bidi="ar"/>
        </w:rPr>
        <w:t>4</w:t>
      </w:r>
      <w:r>
        <w:rPr>
          <w:kern w:val="0"/>
          <w:sz w:val="32"/>
          <w:szCs w:val="32"/>
          <w:lang w:bidi="ar"/>
        </w:rPr>
        <w:t>日，盟农牧业科学研究所专业技术人员受西乌珠穆沁旗乌珠穆沁查干阿都文化产业有限公司聘请，携技术团队赴西乌珠穆沁旗白马繁育基地开展《</w:t>
      </w:r>
      <w:r>
        <w:rPr>
          <w:kern w:val="0"/>
          <w:sz w:val="32"/>
          <w:szCs w:val="32"/>
          <w:lang w:bidi="ar"/>
        </w:rPr>
        <w:t>2023</w:t>
      </w:r>
      <w:r>
        <w:rPr>
          <w:kern w:val="0"/>
          <w:sz w:val="32"/>
          <w:szCs w:val="32"/>
          <w:lang w:bidi="ar"/>
        </w:rPr>
        <w:t>年西乌珠穆沁旗农牧业种质资源保护利用任务蒙古马遗传材料采集工作》。我所专业技术人员为技术团队对母马发情鉴定、种公马采精、冷冻稀释液配制、精子活力密度鉴定、封装与平衡、精液冷冻及解冻镜检、包装贮存等马冷冻精液制作工作全程提供技术支撑、技术指导和技术服务。经与技术团队历时</w:t>
      </w:r>
      <w:r>
        <w:rPr>
          <w:kern w:val="0"/>
          <w:sz w:val="32"/>
          <w:szCs w:val="32"/>
          <w:lang w:bidi="ar"/>
        </w:rPr>
        <w:t>40</w:t>
      </w:r>
      <w:r>
        <w:rPr>
          <w:kern w:val="0"/>
          <w:sz w:val="32"/>
          <w:szCs w:val="32"/>
          <w:lang w:bidi="ar"/>
        </w:rPr>
        <w:t>余天合作，共制作</w:t>
      </w:r>
      <w:r>
        <w:rPr>
          <w:kern w:val="0"/>
          <w:sz w:val="32"/>
          <w:szCs w:val="32"/>
          <w:lang w:bidi="ar"/>
        </w:rPr>
        <w:t>12</w:t>
      </w:r>
      <w:r>
        <w:rPr>
          <w:kern w:val="0"/>
          <w:sz w:val="32"/>
          <w:szCs w:val="32"/>
          <w:lang w:bidi="ar"/>
        </w:rPr>
        <w:t>匹优秀蒙古马种公马冷冻精液</w:t>
      </w:r>
      <w:r>
        <w:rPr>
          <w:kern w:val="0"/>
          <w:sz w:val="32"/>
          <w:szCs w:val="32"/>
          <w:lang w:bidi="ar"/>
        </w:rPr>
        <w:t>10253</w:t>
      </w:r>
      <w:r>
        <w:rPr>
          <w:kern w:val="0"/>
          <w:sz w:val="32"/>
          <w:szCs w:val="32"/>
          <w:lang w:bidi="ar"/>
        </w:rPr>
        <w:t>支，超额完成制作</w:t>
      </w:r>
      <w:r>
        <w:rPr>
          <w:kern w:val="0"/>
          <w:sz w:val="32"/>
          <w:szCs w:val="32"/>
          <w:lang w:bidi="ar"/>
        </w:rPr>
        <w:t>1</w:t>
      </w:r>
      <w:r>
        <w:rPr>
          <w:kern w:val="0"/>
          <w:sz w:val="32"/>
          <w:szCs w:val="32"/>
          <w:lang w:bidi="ar"/>
        </w:rPr>
        <w:t>万枚蒙古马冷冻</w:t>
      </w:r>
      <w:r>
        <w:rPr>
          <w:kern w:val="0"/>
          <w:sz w:val="32"/>
          <w:szCs w:val="32"/>
          <w:lang w:bidi="ar"/>
        </w:rPr>
        <w:t>精液任务，完成任务的</w:t>
      </w:r>
      <w:r>
        <w:rPr>
          <w:kern w:val="0"/>
          <w:sz w:val="32"/>
          <w:szCs w:val="32"/>
          <w:lang w:bidi="ar"/>
        </w:rPr>
        <w:t>103%</w:t>
      </w:r>
      <w:r>
        <w:rPr>
          <w:kern w:val="0"/>
          <w:sz w:val="32"/>
          <w:szCs w:val="32"/>
          <w:lang w:bidi="ar"/>
        </w:rPr>
        <w:t>。</w:t>
      </w:r>
      <w:r>
        <w:rPr>
          <w:kern w:val="0"/>
          <w:sz w:val="32"/>
          <w:szCs w:val="32"/>
          <w:lang w:bidi="ar"/>
        </w:rPr>
        <w:t>2023</w:t>
      </w:r>
      <w:r>
        <w:rPr>
          <w:kern w:val="0"/>
          <w:sz w:val="32"/>
          <w:szCs w:val="32"/>
          <w:lang w:bidi="ar"/>
        </w:rPr>
        <w:t>年</w:t>
      </w:r>
      <w:r>
        <w:rPr>
          <w:kern w:val="0"/>
          <w:sz w:val="32"/>
          <w:szCs w:val="32"/>
          <w:lang w:bidi="ar"/>
        </w:rPr>
        <w:t>7</w:t>
      </w:r>
      <w:r>
        <w:rPr>
          <w:kern w:val="0"/>
          <w:sz w:val="32"/>
          <w:szCs w:val="32"/>
          <w:lang w:bidi="ar"/>
        </w:rPr>
        <w:t>月</w:t>
      </w:r>
      <w:r>
        <w:rPr>
          <w:kern w:val="0"/>
          <w:sz w:val="32"/>
          <w:szCs w:val="32"/>
          <w:lang w:bidi="ar"/>
        </w:rPr>
        <w:t>4</w:t>
      </w:r>
      <w:r>
        <w:rPr>
          <w:kern w:val="0"/>
          <w:sz w:val="32"/>
          <w:szCs w:val="32"/>
          <w:lang w:bidi="ar"/>
        </w:rPr>
        <w:t>日，顺利通过盟、旗两级畜牧工作站验收组对冷冻精液的数量、规格、精子活力、精子密度等主要指标的验收，并对技术团队工作成果给予了充分肯定。</w:t>
      </w:r>
    </w:p>
    <w:p w:rsidR="00871FFD" w:rsidRDefault="00CA1AB2">
      <w:pPr>
        <w:widowControl/>
        <w:spacing w:before="100" w:beforeAutospacing="1" w:after="100" w:afterAutospacing="1" w:line="360" w:lineRule="auto"/>
        <w:ind w:firstLine="640"/>
        <w:rPr>
          <w:kern w:val="0"/>
          <w:sz w:val="32"/>
          <w:szCs w:val="32"/>
          <w:lang w:bidi="ar"/>
        </w:rPr>
      </w:pPr>
      <w:r>
        <w:rPr>
          <w:kern w:val="0"/>
          <w:sz w:val="32"/>
          <w:szCs w:val="32"/>
          <w:lang w:bidi="ar"/>
        </w:rPr>
        <w:t>6.</w:t>
      </w:r>
      <w:r>
        <w:rPr>
          <w:kern w:val="0"/>
          <w:sz w:val="32"/>
          <w:szCs w:val="32"/>
          <w:lang w:bidi="ar"/>
        </w:rPr>
        <w:t>太旗基地农业科研试验</w:t>
      </w:r>
    </w:p>
    <w:p w:rsidR="00871FFD" w:rsidRDefault="00CA1AB2">
      <w:pPr>
        <w:widowControl/>
        <w:spacing w:before="100" w:beforeAutospacing="1" w:after="100" w:afterAutospacing="1" w:line="360" w:lineRule="auto"/>
        <w:ind w:firstLine="640"/>
        <w:rPr>
          <w:kern w:val="0"/>
          <w:sz w:val="32"/>
          <w:szCs w:val="32"/>
          <w:lang w:bidi="ar"/>
        </w:rPr>
      </w:pPr>
      <w:r>
        <w:rPr>
          <w:kern w:val="0"/>
          <w:sz w:val="32"/>
          <w:szCs w:val="32"/>
          <w:lang w:bidi="ar"/>
        </w:rPr>
        <w:lastRenderedPageBreak/>
        <w:t>1</w:t>
      </w:r>
      <w:r>
        <w:rPr>
          <w:kern w:val="0"/>
          <w:sz w:val="32"/>
          <w:szCs w:val="32"/>
          <w:lang w:bidi="ar"/>
        </w:rPr>
        <w:t>、内蒙古自治区胡麻品种区域、胡麻品种密度试验</w:t>
      </w:r>
    </w:p>
    <w:p w:rsidR="00871FFD" w:rsidRDefault="00CA1AB2">
      <w:pPr>
        <w:widowControl/>
        <w:spacing w:before="100" w:beforeAutospacing="1" w:after="100" w:afterAutospacing="1" w:line="360" w:lineRule="auto"/>
        <w:ind w:firstLine="640"/>
        <w:rPr>
          <w:kern w:val="0"/>
          <w:sz w:val="32"/>
          <w:szCs w:val="32"/>
          <w:lang w:bidi="ar"/>
        </w:rPr>
      </w:pPr>
      <w:r>
        <w:rPr>
          <w:kern w:val="0"/>
          <w:sz w:val="32"/>
          <w:szCs w:val="32"/>
          <w:lang w:bidi="ar"/>
        </w:rPr>
        <w:t>通过试验、对我区有关科研新培育的胡麻优良品种进行丰产性、稳定性、适应性、抗性、品质、农艺性状等表现，为自治区品种登记，推广利用提供依据和优良品种。供试品种有</w:t>
      </w:r>
      <w:r>
        <w:rPr>
          <w:kern w:val="0"/>
          <w:sz w:val="32"/>
          <w:szCs w:val="32"/>
          <w:lang w:bidi="ar"/>
        </w:rPr>
        <w:t>16</w:t>
      </w:r>
      <w:r>
        <w:rPr>
          <w:kern w:val="0"/>
          <w:sz w:val="32"/>
          <w:szCs w:val="32"/>
          <w:lang w:bidi="ar"/>
        </w:rPr>
        <w:t>个（包括对照）。试验结果与分析：比对照</w:t>
      </w:r>
      <w:r>
        <w:rPr>
          <w:kern w:val="0"/>
          <w:sz w:val="32"/>
          <w:szCs w:val="32"/>
          <w:lang w:bidi="ar"/>
        </w:rPr>
        <w:t>NM-23-6</w:t>
      </w:r>
      <w:r>
        <w:rPr>
          <w:kern w:val="0"/>
          <w:sz w:val="32"/>
          <w:szCs w:val="32"/>
          <w:lang w:bidi="ar"/>
        </w:rPr>
        <w:t>增产的品种有</w:t>
      </w:r>
      <w:r>
        <w:rPr>
          <w:kern w:val="0"/>
          <w:sz w:val="32"/>
          <w:szCs w:val="32"/>
          <w:lang w:bidi="ar"/>
        </w:rPr>
        <w:t>5</w:t>
      </w:r>
      <w:r>
        <w:rPr>
          <w:kern w:val="0"/>
          <w:sz w:val="32"/>
          <w:szCs w:val="32"/>
          <w:lang w:bidi="ar"/>
        </w:rPr>
        <w:t>个、增产幅度</w:t>
      </w:r>
      <w:r>
        <w:rPr>
          <w:kern w:val="0"/>
          <w:sz w:val="32"/>
          <w:szCs w:val="32"/>
          <w:lang w:bidi="ar"/>
        </w:rPr>
        <w:t>0.4%-10%</w:t>
      </w:r>
      <w:r>
        <w:rPr>
          <w:kern w:val="0"/>
          <w:sz w:val="32"/>
          <w:szCs w:val="32"/>
          <w:lang w:bidi="ar"/>
        </w:rPr>
        <w:t>。</w:t>
      </w:r>
    </w:p>
    <w:p w:rsidR="00871FFD" w:rsidRDefault="00CA1AB2">
      <w:pPr>
        <w:widowControl/>
        <w:spacing w:before="100" w:beforeAutospacing="1" w:after="100" w:afterAutospacing="1" w:line="360" w:lineRule="auto"/>
        <w:ind w:firstLine="640"/>
        <w:rPr>
          <w:kern w:val="0"/>
          <w:sz w:val="32"/>
          <w:szCs w:val="32"/>
          <w:lang w:bidi="ar"/>
        </w:rPr>
      </w:pPr>
      <w:r>
        <w:rPr>
          <w:kern w:val="0"/>
          <w:sz w:val="32"/>
          <w:szCs w:val="32"/>
          <w:lang w:bidi="ar"/>
        </w:rPr>
        <w:t>2</w:t>
      </w:r>
      <w:r>
        <w:rPr>
          <w:kern w:val="0"/>
          <w:sz w:val="32"/>
          <w:szCs w:val="32"/>
          <w:lang w:bidi="ar"/>
        </w:rPr>
        <w:t>、内蒙古自治区大麦生产示范</w:t>
      </w:r>
    </w:p>
    <w:p w:rsidR="00871FFD" w:rsidRDefault="00CA1AB2">
      <w:pPr>
        <w:widowControl/>
        <w:spacing w:before="100" w:beforeAutospacing="1" w:after="100" w:afterAutospacing="1" w:line="360" w:lineRule="auto"/>
        <w:ind w:firstLine="640"/>
        <w:rPr>
          <w:kern w:val="0"/>
          <w:sz w:val="32"/>
          <w:szCs w:val="32"/>
          <w:lang w:bidi="ar"/>
        </w:rPr>
      </w:pPr>
      <w:r>
        <w:rPr>
          <w:kern w:val="0"/>
          <w:sz w:val="32"/>
          <w:szCs w:val="32"/>
          <w:lang w:bidi="ar"/>
        </w:rPr>
        <w:t>该试验是我所与内蒙农科院联合生产示范、供试品种有</w:t>
      </w:r>
      <w:r>
        <w:rPr>
          <w:kern w:val="0"/>
          <w:sz w:val="32"/>
          <w:szCs w:val="32"/>
          <w:lang w:bidi="ar"/>
        </w:rPr>
        <w:t>2</w:t>
      </w:r>
      <w:r>
        <w:rPr>
          <w:kern w:val="0"/>
          <w:sz w:val="32"/>
          <w:szCs w:val="32"/>
          <w:lang w:bidi="ar"/>
        </w:rPr>
        <w:t>个：</w:t>
      </w:r>
      <w:r>
        <w:rPr>
          <w:kern w:val="0"/>
          <w:sz w:val="32"/>
          <w:szCs w:val="32"/>
          <w:lang w:bidi="ar"/>
        </w:rPr>
        <w:t>“</w:t>
      </w:r>
      <w:r>
        <w:rPr>
          <w:kern w:val="0"/>
          <w:sz w:val="32"/>
          <w:szCs w:val="32"/>
          <w:lang w:bidi="ar"/>
        </w:rPr>
        <w:t>蒙啤麦</w:t>
      </w:r>
      <w:r>
        <w:rPr>
          <w:kern w:val="0"/>
          <w:sz w:val="32"/>
          <w:szCs w:val="32"/>
          <w:lang w:bidi="ar"/>
        </w:rPr>
        <w:t>5</w:t>
      </w:r>
      <w:r>
        <w:rPr>
          <w:kern w:val="0"/>
          <w:sz w:val="32"/>
          <w:szCs w:val="32"/>
          <w:lang w:bidi="ar"/>
        </w:rPr>
        <w:t>号</w:t>
      </w:r>
      <w:r>
        <w:rPr>
          <w:kern w:val="0"/>
          <w:sz w:val="32"/>
          <w:szCs w:val="32"/>
          <w:lang w:bidi="ar"/>
        </w:rPr>
        <w:t>”“</w:t>
      </w:r>
      <w:r>
        <w:rPr>
          <w:kern w:val="0"/>
          <w:sz w:val="32"/>
          <w:szCs w:val="32"/>
          <w:lang w:bidi="ar"/>
        </w:rPr>
        <w:t>蒙啤麦</w:t>
      </w:r>
      <w:r>
        <w:rPr>
          <w:kern w:val="0"/>
          <w:sz w:val="32"/>
          <w:szCs w:val="32"/>
          <w:lang w:bidi="ar"/>
        </w:rPr>
        <w:t>6</w:t>
      </w:r>
      <w:r>
        <w:rPr>
          <w:kern w:val="0"/>
          <w:sz w:val="32"/>
          <w:szCs w:val="32"/>
          <w:lang w:bidi="ar"/>
        </w:rPr>
        <w:t>号</w:t>
      </w:r>
      <w:r>
        <w:rPr>
          <w:kern w:val="0"/>
          <w:sz w:val="32"/>
          <w:szCs w:val="32"/>
          <w:lang w:bidi="ar"/>
        </w:rPr>
        <w:t>”</w:t>
      </w:r>
      <w:r>
        <w:rPr>
          <w:kern w:val="0"/>
          <w:sz w:val="32"/>
          <w:szCs w:val="32"/>
          <w:lang w:bidi="ar"/>
        </w:rPr>
        <w:t>（</w:t>
      </w:r>
      <w:r>
        <w:rPr>
          <w:kern w:val="0"/>
          <w:sz w:val="32"/>
          <w:szCs w:val="32"/>
          <w:lang w:bidi="ar"/>
        </w:rPr>
        <w:t>11PJ—005</w:t>
      </w:r>
      <w:r>
        <w:rPr>
          <w:kern w:val="0"/>
          <w:sz w:val="32"/>
          <w:szCs w:val="32"/>
          <w:lang w:bidi="ar"/>
        </w:rPr>
        <w:t>）。经在太仆寺旗大面积示范推广种植，均达高产。</w:t>
      </w:r>
    </w:p>
    <w:p w:rsidR="00871FFD" w:rsidRDefault="00CA1AB2">
      <w:pPr>
        <w:widowControl/>
        <w:spacing w:before="100" w:beforeAutospacing="1" w:after="100" w:afterAutospacing="1" w:line="360" w:lineRule="auto"/>
        <w:ind w:firstLine="640"/>
        <w:rPr>
          <w:kern w:val="0"/>
          <w:sz w:val="32"/>
          <w:szCs w:val="32"/>
          <w:lang w:bidi="ar"/>
        </w:rPr>
      </w:pPr>
      <w:r>
        <w:rPr>
          <w:kern w:val="0"/>
          <w:sz w:val="32"/>
          <w:szCs w:val="32"/>
          <w:lang w:bidi="ar"/>
        </w:rPr>
        <w:t>3</w:t>
      </w:r>
      <w:r>
        <w:rPr>
          <w:kern w:val="0"/>
          <w:sz w:val="32"/>
          <w:szCs w:val="32"/>
          <w:lang w:bidi="ar"/>
        </w:rPr>
        <w:t>、河北省坝上农科所联合燕麦区域试验及生产示范</w:t>
      </w:r>
    </w:p>
    <w:p w:rsidR="00871FFD" w:rsidRDefault="00CA1AB2">
      <w:pPr>
        <w:widowControl/>
        <w:spacing w:before="100" w:beforeAutospacing="1" w:after="100" w:afterAutospacing="1" w:line="360" w:lineRule="auto"/>
        <w:ind w:firstLine="640"/>
        <w:rPr>
          <w:kern w:val="0"/>
          <w:sz w:val="32"/>
          <w:szCs w:val="32"/>
          <w:lang w:bidi="ar"/>
        </w:rPr>
      </w:pPr>
      <w:r>
        <w:rPr>
          <w:kern w:val="0"/>
          <w:sz w:val="32"/>
          <w:szCs w:val="32"/>
          <w:lang w:bidi="ar"/>
        </w:rPr>
        <w:t>通过燕麦新品种区域试验鉴定燕麦品种（系）在不同条件下的适应性、抗病性、生产力及商品性。从中筛选出优质高产适合加工的燕麦品种。</w:t>
      </w:r>
    </w:p>
    <w:p w:rsidR="00871FFD" w:rsidRDefault="00CA1AB2">
      <w:pPr>
        <w:widowControl/>
        <w:spacing w:before="100" w:beforeAutospacing="1" w:after="100" w:afterAutospacing="1" w:line="360" w:lineRule="auto"/>
        <w:ind w:firstLine="640"/>
        <w:rPr>
          <w:kern w:val="0"/>
          <w:sz w:val="32"/>
          <w:szCs w:val="32"/>
          <w:lang w:bidi="ar"/>
        </w:rPr>
      </w:pPr>
      <w:r>
        <w:rPr>
          <w:kern w:val="0"/>
          <w:sz w:val="32"/>
          <w:szCs w:val="32"/>
          <w:lang w:bidi="ar"/>
        </w:rPr>
        <w:t>7.“</w:t>
      </w:r>
      <w:r>
        <w:rPr>
          <w:kern w:val="0"/>
          <w:sz w:val="32"/>
          <w:szCs w:val="32"/>
          <w:lang w:bidi="ar"/>
        </w:rPr>
        <w:t>锡杂麦</w:t>
      </w:r>
      <w:r>
        <w:rPr>
          <w:kern w:val="0"/>
          <w:sz w:val="32"/>
          <w:szCs w:val="32"/>
          <w:lang w:bidi="ar"/>
        </w:rPr>
        <w:t>”</w:t>
      </w:r>
      <w:r>
        <w:rPr>
          <w:kern w:val="0"/>
          <w:sz w:val="32"/>
          <w:szCs w:val="32"/>
          <w:lang w:bidi="ar"/>
        </w:rPr>
        <w:t>小麦品种栽培关键技术研发项目</w:t>
      </w:r>
    </w:p>
    <w:p w:rsidR="00871FFD" w:rsidRDefault="00CA1AB2">
      <w:pPr>
        <w:widowControl/>
        <w:spacing w:before="100" w:beforeAutospacing="1" w:after="100" w:afterAutospacing="1" w:line="360" w:lineRule="auto"/>
        <w:ind w:firstLine="640"/>
        <w:rPr>
          <w:kern w:val="0"/>
          <w:sz w:val="32"/>
          <w:szCs w:val="32"/>
          <w:lang w:bidi="ar"/>
        </w:rPr>
      </w:pPr>
      <w:r>
        <w:rPr>
          <w:kern w:val="0"/>
          <w:sz w:val="32"/>
          <w:szCs w:val="32"/>
          <w:lang w:bidi="ar"/>
        </w:rPr>
        <w:t>我所参加针对</w:t>
      </w:r>
      <w:r w:rsidR="002413EB">
        <w:rPr>
          <w:kern w:val="0"/>
          <w:sz w:val="32"/>
          <w:szCs w:val="32"/>
          <w:lang w:bidi="ar"/>
        </w:rPr>
        <w:t>锡林郭勒盟</w:t>
      </w:r>
      <w:r>
        <w:rPr>
          <w:kern w:val="0"/>
          <w:sz w:val="32"/>
          <w:szCs w:val="32"/>
          <w:lang w:bidi="ar"/>
        </w:rPr>
        <w:t>“</w:t>
      </w:r>
      <w:r>
        <w:rPr>
          <w:kern w:val="0"/>
          <w:sz w:val="32"/>
          <w:szCs w:val="32"/>
          <w:lang w:bidi="ar"/>
        </w:rPr>
        <w:t>锡杂麦</w:t>
      </w:r>
      <w:r>
        <w:rPr>
          <w:kern w:val="0"/>
          <w:sz w:val="32"/>
          <w:szCs w:val="32"/>
          <w:lang w:bidi="ar"/>
        </w:rPr>
        <w:t>”1</w:t>
      </w:r>
      <w:r>
        <w:rPr>
          <w:kern w:val="0"/>
          <w:sz w:val="32"/>
          <w:szCs w:val="32"/>
          <w:lang w:bidi="ar"/>
        </w:rPr>
        <w:t>号</w:t>
      </w:r>
      <w:r>
        <w:rPr>
          <w:kern w:val="0"/>
          <w:sz w:val="32"/>
          <w:szCs w:val="32"/>
          <w:lang w:bidi="ar"/>
        </w:rPr>
        <w:t>“</w:t>
      </w:r>
      <w:r>
        <w:rPr>
          <w:kern w:val="0"/>
          <w:sz w:val="32"/>
          <w:szCs w:val="32"/>
          <w:lang w:bidi="ar"/>
        </w:rPr>
        <w:t>锡杂麦</w:t>
      </w:r>
      <w:r>
        <w:rPr>
          <w:kern w:val="0"/>
          <w:sz w:val="32"/>
          <w:szCs w:val="32"/>
          <w:lang w:bidi="ar"/>
        </w:rPr>
        <w:t>”2</w:t>
      </w:r>
      <w:r>
        <w:rPr>
          <w:kern w:val="0"/>
          <w:sz w:val="32"/>
          <w:szCs w:val="32"/>
          <w:lang w:bidi="ar"/>
        </w:rPr>
        <w:t>号、两个特殊小麦品种分蘖能力较强的特性，其关键栽培技术与普通小麦存在较大差别的问题。做了种植密度试验、肥料梯度试验、镇压次数试验、产量对比试验试验总结已报送，项目</w:t>
      </w:r>
      <w:r>
        <w:rPr>
          <w:kern w:val="0"/>
          <w:sz w:val="32"/>
          <w:szCs w:val="32"/>
          <w:lang w:bidi="ar"/>
        </w:rPr>
        <w:lastRenderedPageBreak/>
        <w:t>实施年限从</w:t>
      </w:r>
      <w:r>
        <w:rPr>
          <w:kern w:val="0"/>
          <w:sz w:val="32"/>
          <w:szCs w:val="32"/>
          <w:lang w:bidi="ar"/>
        </w:rPr>
        <w:t>2023</w:t>
      </w:r>
      <w:r>
        <w:rPr>
          <w:kern w:val="0"/>
          <w:sz w:val="32"/>
          <w:szCs w:val="32"/>
          <w:lang w:bidi="ar"/>
        </w:rPr>
        <w:t>年</w:t>
      </w:r>
      <w:r>
        <w:rPr>
          <w:kern w:val="0"/>
          <w:sz w:val="32"/>
          <w:szCs w:val="32"/>
          <w:lang w:bidi="ar"/>
        </w:rPr>
        <w:t>4</w:t>
      </w:r>
      <w:r>
        <w:rPr>
          <w:kern w:val="0"/>
          <w:sz w:val="32"/>
          <w:szCs w:val="32"/>
          <w:lang w:bidi="ar"/>
        </w:rPr>
        <w:t>月至</w:t>
      </w:r>
      <w:r>
        <w:rPr>
          <w:kern w:val="0"/>
          <w:sz w:val="32"/>
          <w:szCs w:val="32"/>
          <w:lang w:bidi="ar"/>
        </w:rPr>
        <w:t>2025</w:t>
      </w:r>
      <w:r>
        <w:rPr>
          <w:kern w:val="0"/>
          <w:sz w:val="32"/>
          <w:szCs w:val="32"/>
          <w:lang w:bidi="ar"/>
        </w:rPr>
        <w:t>年</w:t>
      </w:r>
      <w:r>
        <w:rPr>
          <w:kern w:val="0"/>
          <w:sz w:val="32"/>
          <w:szCs w:val="32"/>
          <w:lang w:bidi="ar"/>
        </w:rPr>
        <w:t>03</w:t>
      </w:r>
      <w:r>
        <w:rPr>
          <w:kern w:val="0"/>
          <w:sz w:val="32"/>
          <w:szCs w:val="32"/>
          <w:lang w:bidi="ar"/>
        </w:rPr>
        <w:t>月。通过项目实施，解决特殊小麦栽培管理技术不同于普通小麦的技术难题，总结适宜区域高效栽培技术模式，推动锡远缘杂交多穗型小麦新品种尽早通过自治区审定推广，为今后新品种审定以及今后的推广应用打下技术基础，为提高本地小麦产量和品质，推动锡林郭勒盟小麦产业健康发展，助力</w:t>
      </w:r>
      <w:r>
        <w:rPr>
          <w:kern w:val="0"/>
          <w:sz w:val="32"/>
          <w:szCs w:val="32"/>
          <w:lang w:bidi="ar"/>
        </w:rPr>
        <w:t>“</w:t>
      </w:r>
      <w:r>
        <w:rPr>
          <w:kern w:val="0"/>
          <w:sz w:val="32"/>
          <w:szCs w:val="32"/>
          <w:lang w:bidi="ar"/>
        </w:rPr>
        <w:t>种业振兴</w:t>
      </w:r>
      <w:r>
        <w:rPr>
          <w:kern w:val="0"/>
          <w:sz w:val="32"/>
          <w:szCs w:val="32"/>
          <w:lang w:bidi="ar"/>
        </w:rPr>
        <w:t>”</w:t>
      </w:r>
      <w:r>
        <w:rPr>
          <w:kern w:val="0"/>
          <w:sz w:val="32"/>
          <w:szCs w:val="32"/>
          <w:lang w:bidi="ar"/>
        </w:rPr>
        <w:t>。</w:t>
      </w:r>
    </w:p>
    <w:p w:rsidR="00871FFD" w:rsidRDefault="00CA1AB2">
      <w:pPr>
        <w:pStyle w:val="20"/>
        <w:keepNext w:val="0"/>
        <w:keepLines w:val="0"/>
        <w:widowControl/>
        <w:spacing w:before="299" w:after="299" w:line="240" w:lineRule="auto"/>
        <w:jc w:val="center"/>
        <w:rPr>
          <w:rFonts w:ascii="Times New Roman" w:eastAsia="Times New Roman" w:hAnsi="Times New Roman"/>
          <w:kern w:val="0"/>
          <w:sz w:val="36"/>
          <w:szCs w:val="36"/>
        </w:rPr>
      </w:pPr>
      <w:r>
        <w:rPr>
          <w:rFonts w:ascii="Times New Roman" w:eastAsia="fang_zheng_xiao_biao_song_ti" w:hAnsi="Times New Roman"/>
          <w:kern w:val="0"/>
          <w:sz w:val="36"/>
          <w:szCs w:val="36"/>
        </w:rPr>
        <w:t>第二部分</w:t>
      </w:r>
      <w:r>
        <w:rPr>
          <w:rFonts w:ascii="Times New Roman" w:eastAsia="fang_zheng_xiao_biao_song_ti" w:hAnsi="Times New Roman"/>
          <w:kern w:val="0"/>
          <w:sz w:val="36"/>
          <w:szCs w:val="36"/>
        </w:rPr>
        <w:t xml:space="preserve"> </w:t>
      </w:r>
      <w:r>
        <w:rPr>
          <w:rFonts w:ascii="Times New Roman" w:eastAsia="fang_zheng_xiao_biao_song_ti" w:hAnsi="Times New Roman"/>
          <w:kern w:val="0"/>
          <w:sz w:val="36"/>
          <w:szCs w:val="36"/>
        </w:rPr>
        <w:t>单位决算情况说明</w:t>
      </w:r>
    </w:p>
    <w:p w:rsidR="00871FFD" w:rsidRDefault="00CA1AB2">
      <w:pPr>
        <w:widowControl/>
        <w:spacing w:before="240" w:after="240"/>
        <w:ind w:firstLineChars="200" w:firstLine="643"/>
        <w:jc w:val="left"/>
        <w:rPr>
          <w:rFonts w:eastAsia="黑体"/>
          <w:b/>
          <w:bCs/>
          <w:kern w:val="0"/>
          <w:sz w:val="32"/>
          <w:szCs w:val="32"/>
          <w:lang w:bidi="ar"/>
        </w:rPr>
      </w:pPr>
      <w:r>
        <w:rPr>
          <w:rFonts w:eastAsia="黑体"/>
          <w:b/>
          <w:bCs/>
          <w:kern w:val="0"/>
          <w:sz w:val="32"/>
          <w:szCs w:val="32"/>
          <w:lang w:bidi="ar"/>
        </w:rPr>
        <w:t>一、收入支出决算总体情况说明</w:t>
      </w:r>
    </w:p>
    <w:p w:rsidR="00871FFD" w:rsidRDefault="00CA1AB2">
      <w:pPr>
        <w:widowControl/>
        <w:spacing w:before="240" w:after="240"/>
        <w:ind w:firstLineChars="200" w:firstLine="640"/>
        <w:rPr>
          <w:kern w:val="0"/>
          <w:sz w:val="32"/>
          <w:szCs w:val="32"/>
          <w:lang w:bidi="ar"/>
        </w:rPr>
      </w:pPr>
      <w:r>
        <w:rPr>
          <w:kern w:val="0"/>
          <w:sz w:val="32"/>
          <w:szCs w:val="32"/>
          <w:lang w:bidi="ar"/>
        </w:rPr>
        <w:t>锡林郭勒盟农牧业科学研究所</w:t>
      </w:r>
      <w:r>
        <w:rPr>
          <w:kern w:val="0"/>
          <w:sz w:val="32"/>
          <w:szCs w:val="32"/>
          <w:lang w:bidi="ar"/>
        </w:rPr>
        <w:t>2023</w:t>
      </w:r>
      <w:r>
        <w:rPr>
          <w:kern w:val="0"/>
          <w:sz w:val="32"/>
          <w:szCs w:val="32"/>
          <w:lang w:bidi="ar"/>
        </w:rPr>
        <w:t>年度收入、支出决算总计</w:t>
      </w:r>
      <w:r>
        <w:rPr>
          <w:kern w:val="0"/>
          <w:sz w:val="32"/>
          <w:szCs w:val="32"/>
          <w:u w:val="single"/>
          <w:lang w:bidi="ar"/>
        </w:rPr>
        <w:t>1,037.63</w:t>
      </w:r>
      <w:r>
        <w:rPr>
          <w:kern w:val="0"/>
          <w:sz w:val="32"/>
          <w:szCs w:val="32"/>
          <w:lang w:bidi="ar"/>
        </w:rPr>
        <w:t>万元。与年初预算相比，收、支总计各增加</w:t>
      </w:r>
      <w:r>
        <w:rPr>
          <w:kern w:val="0"/>
          <w:sz w:val="32"/>
          <w:szCs w:val="32"/>
          <w:u w:val="single"/>
          <w:lang w:bidi="ar"/>
        </w:rPr>
        <w:t>205.31</w:t>
      </w:r>
      <w:r>
        <w:rPr>
          <w:kern w:val="0"/>
          <w:sz w:val="32"/>
          <w:szCs w:val="32"/>
          <w:lang w:bidi="ar"/>
        </w:rPr>
        <w:t>万元，增长</w:t>
      </w:r>
      <w:r>
        <w:rPr>
          <w:kern w:val="0"/>
          <w:sz w:val="32"/>
          <w:szCs w:val="32"/>
          <w:u w:val="single"/>
          <w:lang w:bidi="ar"/>
        </w:rPr>
        <w:t>24.67%</w:t>
      </w:r>
      <w:r>
        <w:rPr>
          <w:kern w:val="0"/>
          <w:sz w:val="32"/>
          <w:szCs w:val="32"/>
          <w:lang w:bidi="ar"/>
        </w:rPr>
        <w:t>，变动原因：项目支出增加；与上年决算相比，收、支总计各增加</w:t>
      </w:r>
      <w:r>
        <w:rPr>
          <w:kern w:val="0"/>
          <w:sz w:val="32"/>
          <w:szCs w:val="32"/>
          <w:u w:val="single"/>
          <w:lang w:bidi="ar"/>
        </w:rPr>
        <w:t xml:space="preserve"> 126.29</w:t>
      </w:r>
      <w:r>
        <w:rPr>
          <w:kern w:val="0"/>
          <w:sz w:val="32"/>
          <w:szCs w:val="32"/>
          <w:lang w:bidi="ar"/>
        </w:rPr>
        <w:t>万元，增长</w:t>
      </w:r>
      <w:r>
        <w:rPr>
          <w:kern w:val="0"/>
          <w:sz w:val="32"/>
          <w:szCs w:val="32"/>
          <w:lang w:bidi="ar"/>
        </w:rPr>
        <w:t xml:space="preserve"> </w:t>
      </w:r>
      <w:r>
        <w:rPr>
          <w:kern w:val="0"/>
          <w:sz w:val="32"/>
          <w:szCs w:val="32"/>
          <w:u w:val="single"/>
          <w:lang w:bidi="ar"/>
        </w:rPr>
        <w:t>13.86</w:t>
      </w:r>
      <w:r>
        <w:rPr>
          <w:kern w:val="0"/>
          <w:sz w:val="32"/>
          <w:szCs w:val="32"/>
          <w:lang w:bidi="ar"/>
        </w:rPr>
        <w:t>%</w:t>
      </w:r>
      <w:r>
        <w:rPr>
          <w:kern w:val="0"/>
          <w:sz w:val="32"/>
          <w:szCs w:val="32"/>
          <w:lang w:bidi="ar"/>
        </w:rPr>
        <w:t>。其中：</w:t>
      </w:r>
    </w:p>
    <w:p w:rsidR="00871FFD" w:rsidRDefault="00CA1AB2">
      <w:pPr>
        <w:widowControl/>
        <w:spacing w:before="240" w:after="240"/>
        <w:ind w:firstLineChars="200" w:firstLine="643"/>
        <w:jc w:val="left"/>
        <w:rPr>
          <w:rFonts w:eastAsia="楷体"/>
          <w:b/>
          <w:bCs/>
          <w:kern w:val="0"/>
          <w:sz w:val="32"/>
          <w:szCs w:val="32"/>
          <w:lang w:bidi="ar"/>
        </w:rPr>
      </w:pPr>
      <w:r>
        <w:rPr>
          <w:rFonts w:eastAsia="楷体"/>
          <w:b/>
          <w:bCs/>
          <w:kern w:val="0"/>
          <w:sz w:val="32"/>
          <w:szCs w:val="32"/>
          <w:lang w:bidi="ar"/>
        </w:rPr>
        <w:t>（一）收入决算总计</w:t>
      </w:r>
      <w:r>
        <w:rPr>
          <w:rFonts w:eastAsia="楷体"/>
          <w:b/>
          <w:bCs/>
          <w:kern w:val="0"/>
          <w:sz w:val="32"/>
          <w:szCs w:val="32"/>
          <w:u w:val="single"/>
          <w:lang w:bidi="ar"/>
        </w:rPr>
        <w:t>1,037.63</w:t>
      </w:r>
      <w:r>
        <w:rPr>
          <w:rFonts w:eastAsia="楷体"/>
          <w:b/>
          <w:bCs/>
          <w:kern w:val="0"/>
          <w:sz w:val="32"/>
          <w:szCs w:val="32"/>
          <w:lang w:bidi="ar"/>
        </w:rPr>
        <w:t>万元。包括：</w:t>
      </w:r>
    </w:p>
    <w:p w:rsidR="00871FFD" w:rsidRDefault="00CA1AB2">
      <w:pPr>
        <w:widowControl/>
        <w:spacing w:before="100" w:beforeAutospacing="1" w:after="100" w:afterAutospacing="1" w:line="360" w:lineRule="auto"/>
        <w:ind w:firstLine="640"/>
        <w:rPr>
          <w:kern w:val="0"/>
          <w:sz w:val="32"/>
          <w:szCs w:val="32"/>
          <w:lang w:bidi="ar"/>
        </w:rPr>
      </w:pPr>
      <w:r>
        <w:rPr>
          <w:kern w:val="0"/>
          <w:sz w:val="32"/>
          <w:szCs w:val="32"/>
          <w:lang w:bidi="ar"/>
        </w:rPr>
        <w:t>1.</w:t>
      </w:r>
      <w:r>
        <w:rPr>
          <w:kern w:val="0"/>
          <w:sz w:val="32"/>
          <w:szCs w:val="32"/>
          <w:lang w:bidi="ar"/>
        </w:rPr>
        <w:t>本年收入决算合计</w:t>
      </w:r>
      <w:r>
        <w:rPr>
          <w:kern w:val="0"/>
          <w:sz w:val="32"/>
          <w:szCs w:val="32"/>
          <w:u w:val="single"/>
          <w:lang w:bidi="ar"/>
        </w:rPr>
        <w:t>1,035.22</w:t>
      </w:r>
      <w:r>
        <w:rPr>
          <w:kern w:val="0"/>
          <w:sz w:val="32"/>
          <w:szCs w:val="32"/>
          <w:lang w:bidi="ar"/>
        </w:rPr>
        <w:t>万元。与上年决算相比，增加</w:t>
      </w:r>
      <w:r>
        <w:rPr>
          <w:kern w:val="0"/>
          <w:sz w:val="32"/>
          <w:szCs w:val="32"/>
          <w:u w:val="single"/>
          <w:lang w:bidi="ar"/>
        </w:rPr>
        <w:t>143.15</w:t>
      </w:r>
      <w:r>
        <w:rPr>
          <w:kern w:val="0"/>
          <w:sz w:val="32"/>
          <w:szCs w:val="32"/>
          <w:lang w:bidi="ar"/>
        </w:rPr>
        <w:t>万元，增长</w:t>
      </w:r>
      <w:r>
        <w:rPr>
          <w:kern w:val="0"/>
          <w:sz w:val="32"/>
          <w:szCs w:val="32"/>
          <w:u w:val="single"/>
          <w:lang w:bidi="ar"/>
        </w:rPr>
        <w:t>16.05%</w:t>
      </w:r>
      <w:r>
        <w:rPr>
          <w:kern w:val="0"/>
          <w:sz w:val="32"/>
          <w:szCs w:val="32"/>
          <w:lang w:bidi="ar"/>
        </w:rPr>
        <w:t>，</w:t>
      </w:r>
      <w:r>
        <w:rPr>
          <w:kern w:val="0"/>
          <w:sz w:val="32"/>
          <w:szCs w:val="32"/>
          <w:lang w:bidi="ar"/>
        </w:rPr>
        <w:t>变动原因：一是</w:t>
      </w:r>
      <w:r>
        <w:rPr>
          <w:rFonts w:hint="eastAsia"/>
          <w:kern w:val="0"/>
          <w:sz w:val="32"/>
          <w:szCs w:val="32"/>
          <w:lang w:bidi="ar"/>
        </w:rPr>
        <w:t>根据工资津补贴政策调整和人员增减变动等情况，基本支出收入比上年增加；二是根据工作需要</w:t>
      </w:r>
      <w:r>
        <w:rPr>
          <w:rFonts w:hint="eastAsia"/>
          <w:kern w:val="0"/>
          <w:sz w:val="32"/>
          <w:szCs w:val="32"/>
          <w:lang w:bidi="ar"/>
        </w:rPr>
        <w:t>有</w:t>
      </w:r>
      <w:r>
        <w:rPr>
          <w:rFonts w:hint="eastAsia"/>
          <w:kern w:val="0"/>
          <w:sz w:val="32"/>
          <w:szCs w:val="32"/>
          <w:lang w:bidi="ar"/>
        </w:rPr>
        <w:t>新增项目，根据工作实施计划全面开展各项业务活动，项目支出收入比上年增加</w:t>
      </w:r>
      <w:r>
        <w:rPr>
          <w:rFonts w:hint="eastAsia"/>
          <w:kern w:val="0"/>
          <w:sz w:val="32"/>
          <w:szCs w:val="32"/>
          <w:lang w:bidi="ar"/>
        </w:rPr>
        <w:t>。</w:t>
      </w:r>
    </w:p>
    <w:p w:rsidR="00871FFD" w:rsidRDefault="00CA1AB2">
      <w:pPr>
        <w:widowControl/>
        <w:spacing w:before="240" w:after="240"/>
        <w:ind w:firstLineChars="200" w:firstLine="640"/>
        <w:rPr>
          <w:kern w:val="0"/>
          <w:sz w:val="32"/>
          <w:szCs w:val="32"/>
          <w:lang w:bidi="ar"/>
        </w:rPr>
      </w:pPr>
      <w:r>
        <w:rPr>
          <w:kern w:val="0"/>
          <w:sz w:val="32"/>
          <w:szCs w:val="32"/>
          <w:lang w:bidi="ar"/>
        </w:rPr>
        <w:lastRenderedPageBreak/>
        <w:t>2.</w:t>
      </w:r>
      <w:r>
        <w:rPr>
          <w:kern w:val="0"/>
          <w:sz w:val="32"/>
          <w:szCs w:val="32"/>
          <w:lang w:bidi="ar"/>
        </w:rPr>
        <w:t>使用非财政拨款结余和专用结余</w:t>
      </w:r>
      <w:r>
        <w:rPr>
          <w:kern w:val="0"/>
          <w:sz w:val="32"/>
          <w:szCs w:val="32"/>
          <w:u w:val="single"/>
          <w:lang w:bidi="ar"/>
        </w:rPr>
        <w:t>0.53</w:t>
      </w:r>
      <w:r>
        <w:rPr>
          <w:kern w:val="0"/>
          <w:sz w:val="32"/>
          <w:szCs w:val="32"/>
          <w:lang w:bidi="ar"/>
        </w:rPr>
        <w:t>万元。与上年决算相比，增加</w:t>
      </w:r>
      <w:r>
        <w:rPr>
          <w:kern w:val="0"/>
          <w:sz w:val="32"/>
          <w:szCs w:val="32"/>
          <w:u w:val="single"/>
          <w:lang w:bidi="ar"/>
        </w:rPr>
        <w:t>0.53</w:t>
      </w:r>
      <w:r>
        <w:rPr>
          <w:kern w:val="0"/>
          <w:sz w:val="32"/>
          <w:szCs w:val="32"/>
          <w:lang w:bidi="ar"/>
        </w:rPr>
        <w:t>万元，增长</w:t>
      </w:r>
      <w:r>
        <w:rPr>
          <w:kern w:val="0"/>
          <w:sz w:val="32"/>
          <w:szCs w:val="32"/>
          <w:u w:val="single"/>
          <w:lang w:bidi="ar"/>
        </w:rPr>
        <w:t>100</w:t>
      </w:r>
      <w:r>
        <w:rPr>
          <w:kern w:val="0"/>
          <w:sz w:val="32"/>
          <w:szCs w:val="32"/>
          <w:lang w:bidi="ar"/>
        </w:rPr>
        <w:t>%</w:t>
      </w:r>
      <w:r>
        <w:rPr>
          <w:kern w:val="0"/>
          <w:sz w:val="32"/>
          <w:szCs w:val="32"/>
          <w:lang w:bidi="ar"/>
        </w:rPr>
        <w:t>，变动原因：非财政拨款结余和专用结</w:t>
      </w:r>
      <w:r>
        <w:rPr>
          <w:rFonts w:hint="eastAsia"/>
          <w:kern w:val="0"/>
          <w:sz w:val="32"/>
          <w:szCs w:val="32"/>
          <w:lang w:bidi="ar"/>
        </w:rPr>
        <w:t>增加</w:t>
      </w:r>
      <w:r>
        <w:rPr>
          <w:kern w:val="0"/>
          <w:sz w:val="32"/>
          <w:szCs w:val="32"/>
          <w:lang w:bidi="ar"/>
        </w:rPr>
        <w:t>。</w:t>
      </w:r>
    </w:p>
    <w:p w:rsidR="00871FFD" w:rsidRDefault="00CA1AB2">
      <w:pPr>
        <w:widowControl/>
        <w:spacing w:before="100" w:beforeAutospacing="1" w:after="100" w:afterAutospacing="1" w:line="560" w:lineRule="atLeast"/>
        <w:ind w:firstLine="640"/>
        <w:rPr>
          <w:sz w:val="32"/>
          <w:szCs w:val="32"/>
        </w:rPr>
      </w:pPr>
      <w:r>
        <w:rPr>
          <w:kern w:val="0"/>
          <w:sz w:val="32"/>
          <w:szCs w:val="32"/>
          <w:lang w:bidi="ar"/>
        </w:rPr>
        <w:t>3.</w:t>
      </w:r>
      <w:r>
        <w:rPr>
          <w:kern w:val="0"/>
          <w:sz w:val="32"/>
          <w:szCs w:val="32"/>
          <w:lang w:bidi="ar"/>
        </w:rPr>
        <w:t>年初结转和结余</w:t>
      </w:r>
      <w:r>
        <w:rPr>
          <w:kern w:val="0"/>
          <w:sz w:val="36"/>
          <w:szCs w:val="36"/>
          <w:u w:val="single"/>
          <w:lang w:bidi="ar"/>
        </w:rPr>
        <w:t>1.88</w:t>
      </w:r>
      <w:r>
        <w:rPr>
          <w:kern w:val="0"/>
          <w:sz w:val="32"/>
          <w:szCs w:val="32"/>
          <w:lang w:bidi="ar"/>
        </w:rPr>
        <w:t>万元。与上年决算相比，减少</w:t>
      </w:r>
      <w:r>
        <w:rPr>
          <w:kern w:val="0"/>
          <w:sz w:val="32"/>
          <w:szCs w:val="32"/>
          <w:lang w:bidi="ar"/>
        </w:rPr>
        <w:t xml:space="preserve"> </w:t>
      </w:r>
      <w:r>
        <w:rPr>
          <w:kern w:val="0"/>
          <w:sz w:val="36"/>
          <w:szCs w:val="36"/>
          <w:u w:val="single"/>
          <w:lang w:bidi="ar"/>
        </w:rPr>
        <w:t>17.40</w:t>
      </w:r>
      <w:r>
        <w:rPr>
          <w:kern w:val="0"/>
          <w:sz w:val="32"/>
          <w:szCs w:val="32"/>
          <w:lang w:bidi="ar"/>
        </w:rPr>
        <w:t>万元，减少</w:t>
      </w:r>
      <w:r>
        <w:rPr>
          <w:kern w:val="0"/>
          <w:sz w:val="36"/>
          <w:szCs w:val="36"/>
          <w:u w:val="single"/>
          <w:lang w:bidi="ar"/>
        </w:rPr>
        <w:t>90.26</w:t>
      </w:r>
      <w:r>
        <w:rPr>
          <w:kern w:val="0"/>
          <w:sz w:val="32"/>
          <w:szCs w:val="32"/>
          <w:lang w:bidi="ar"/>
        </w:rPr>
        <w:t>%</w:t>
      </w:r>
      <w:r>
        <w:rPr>
          <w:kern w:val="0"/>
          <w:sz w:val="32"/>
          <w:szCs w:val="32"/>
          <w:lang w:bidi="ar"/>
        </w:rPr>
        <w:t>，变动原因：</w:t>
      </w:r>
      <w:r>
        <w:rPr>
          <w:sz w:val="32"/>
          <w:szCs w:val="32"/>
        </w:rPr>
        <w:t>项目资金</w:t>
      </w:r>
      <w:r>
        <w:rPr>
          <w:sz w:val="32"/>
          <w:szCs w:val="32"/>
        </w:rPr>
        <w:t>结转和结余</w:t>
      </w:r>
      <w:r>
        <w:rPr>
          <w:sz w:val="32"/>
          <w:szCs w:val="32"/>
        </w:rPr>
        <w:t>减少</w:t>
      </w:r>
      <w:r>
        <w:rPr>
          <w:sz w:val="32"/>
          <w:szCs w:val="32"/>
        </w:rPr>
        <w:t>。</w:t>
      </w:r>
    </w:p>
    <w:p w:rsidR="00871FFD" w:rsidRDefault="00CA1AB2">
      <w:pPr>
        <w:widowControl/>
        <w:spacing w:before="240" w:after="240"/>
        <w:ind w:firstLineChars="200" w:firstLine="643"/>
        <w:jc w:val="left"/>
        <w:rPr>
          <w:rFonts w:eastAsia="楷体"/>
          <w:b/>
          <w:bCs/>
          <w:kern w:val="0"/>
          <w:sz w:val="32"/>
          <w:szCs w:val="32"/>
          <w:lang w:bidi="ar"/>
        </w:rPr>
      </w:pPr>
      <w:r>
        <w:rPr>
          <w:rFonts w:eastAsia="楷体"/>
          <w:b/>
          <w:bCs/>
          <w:kern w:val="0"/>
          <w:sz w:val="32"/>
          <w:szCs w:val="32"/>
          <w:lang w:bidi="ar"/>
        </w:rPr>
        <w:t>（二）支出决算总计</w:t>
      </w:r>
      <w:r>
        <w:rPr>
          <w:rFonts w:eastAsia="楷体"/>
          <w:b/>
          <w:bCs/>
          <w:kern w:val="0"/>
          <w:sz w:val="32"/>
          <w:szCs w:val="32"/>
          <w:u w:val="single"/>
          <w:lang w:bidi="ar"/>
        </w:rPr>
        <w:t>1,037.63</w:t>
      </w:r>
      <w:r>
        <w:rPr>
          <w:rFonts w:eastAsia="楷体"/>
          <w:b/>
          <w:bCs/>
          <w:kern w:val="0"/>
          <w:sz w:val="32"/>
          <w:szCs w:val="32"/>
          <w:lang w:bidi="ar"/>
        </w:rPr>
        <w:t>万元。包括：</w:t>
      </w:r>
    </w:p>
    <w:p w:rsidR="00871FFD" w:rsidRDefault="00CA1AB2">
      <w:pPr>
        <w:widowControl/>
        <w:spacing w:before="100" w:beforeAutospacing="1" w:after="100" w:afterAutospacing="1" w:line="560" w:lineRule="atLeast"/>
        <w:ind w:firstLine="640"/>
        <w:rPr>
          <w:kern w:val="0"/>
          <w:sz w:val="32"/>
          <w:szCs w:val="32"/>
          <w:lang w:bidi="ar"/>
        </w:rPr>
      </w:pPr>
      <w:r>
        <w:rPr>
          <w:kern w:val="0"/>
          <w:sz w:val="32"/>
          <w:szCs w:val="32"/>
          <w:lang w:bidi="ar"/>
        </w:rPr>
        <w:t>1.</w:t>
      </w:r>
      <w:r>
        <w:rPr>
          <w:kern w:val="0"/>
          <w:sz w:val="32"/>
          <w:szCs w:val="32"/>
          <w:lang w:bidi="ar"/>
        </w:rPr>
        <w:t>本年支出决算合计</w:t>
      </w:r>
      <w:r>
        <w:rPr>
          <w:kern w:val="0"/>
          <w:sz w:val="32"/>
          <w:szCs w:val="32"/>
          <w:u w:val="single"/>
          <w:lang w:bidi="ar"/>
        </w:rPr>
        <w:t>1,037.63</w:t>
      </w:r>
      <w:r>
        <w:rPr>
          <w:kern w:val="0"/>
          <w:sz w:val="32"/>
          <w:szCs w:val="32"/>
          <w:lang w:bidi="ar"/>
        </w:rPr>
        <w:t>万元。与上年决算相比，增加</w:t>
      </w:r>
      <w:r>
        <w:rPr>
          <w:kern w:val="0"/>
          <w:sz w:val="32"/>
          <w:szCs w:val="32"/>
          <w:u w:val="single"/>
          <w:lang w:bidi="ar"/>
        </w:rPr>
        <w:t>128.23</w:t>
      </w:r>
      <w:r>
        <w:rPr>
          <w:kern w:val="0"/>
          <w:sz w:val="32"/>
          <w:szCs w:val="32"/>
          <w:lang w:bidi="ar"/>
        </w:rPr>
        <w:t>万元，增长</w:t>
      </w:r>
      <w:r>
        <w:rPr>
          <w:kern w:val="0"/>
          <w:sz w:val="32"/>
          <w:szCs w:val="32"/>
          <w:u w:val="single"/>
          <w:lang w:bidi="ar"/>
        </w:rPr>
        <w:t>14.10</w:t>
      </w:r>
      <w:r>
        <w:rPr>
          <w:kern w:val="0"/>
          <w:sz w:val="32"/>
          <w:szCs w:val="32"/>
          <w:lang w:bidi="ar"/>
        </w:rPr>
        <w:t>%</w:t>
      </w:r>
      <w:r>
        <w:rPr>
          <w:kern w:val="0"/>
          <w:sz w:val="32"/>
          <w:szCs w:val="32"/>
          <w:lang w:bidi="ar"/>
        </w:rPr>
        <w:t>，变动原因：一是</w:t>
      </w:r>
      <w:r>
        <w:rPr>
          <w:rFonts w:hint="eastAsia"/>
          <w:kern w:val="0"/>
          <w:sz w:val="32"/>
          <w:szCs w:val="32"/>
          <w:lang w:bidi="ar"/>
        </w:rPr>
        <w:t>根据工资津补贴政策调整和人员增减变动等情况，基本支出收入比上年增加；二是根据工作需要</w:t>
      </w:r>
      <w:r>
        <w:rPr>
          <w:rFonts w:hint="eastAsia"/>
          <w:kern w:val="0"/>
          <w:sz w:val="32"/>
          <w:szCs w:val="32"/>
          <w:lang w:bidi="ar"/>
        </w:rPr>
        <w:t>有</w:t>
      </w:r>
      <w:r>
        <w:rPr>
          <w:rFonts w:hint="eastAsia"/>
          <w:kern w:val="0"/>
          <w:sz w:val="32"/>
          <w:szCs w:val="32"/>
          <w:lang w:bidi="ar"/>
        </w:rPr>
        <w:t>新增项目，根据工作实施计划全面开展各项业务活动，项目支出收入比上年增加</w:t>
      </w:r>
      <w:r>
        <w:rPr>
          <w:rFonts w:hint="eastAsia"/>
          <w:kern w:val="0"/>
          <w:sz w:val="32"/>
          <w:szCs w:val="32"/>
          <w:lang w:bidi="ar"/>
        </w:rPr>
        <w:t>。</w:t>
      </w:r>
    </w:p>
    <w:p w:rsidR="00871FFD" w:rsidRDefault="00CA1AB2">
      <w:pPr>
        <w:widowControl/>
        <w:spacing w:before="100" w:beforeAutospacing="1" w:after="100" w:afterAutospacing="1" w:line="560" w:lineRule="atLeast"/>
        <w:ind w:firstLine="640"/>
        <w:rPr>
          <w:kern w:val="0"/>
          <w:sz w:val="32"/>
          <w:szCs w:val="32"/>
          <w:lang w:bidi="ar"/>
        </w:rPr>
      </w:pPr>
      <w:r>
        <w:rPr>
          <w:kern w:val="0"/>
          <w:sz w:val="32"/>
          <w:szCs w:val="32"/>
          <w:lang w:bidi="ar"/>
        </w:rPr>
        <w:t>2.</w:t>
      </w:r>
      <w:r>
        <w:rPr>
          <w:kern w:val="0"/>
          <w:sz w:val="32"/>
          <w:szCs w:val="32"/>
          <w:lang w:bidi="ar"/>
        </w:rPr>
        <w:t>结余分配</w:t>
      </w:r>
      <w:r>
        <w:rPr>
          <w:kern w:val="0"/>
          <w:sz w:val="32"/>
          <w:szCs w:val="32"/>
          <w:u w:val="single"/>
          <w:lang w:bidi="ar"/>
        </w:rPr>
        <w:t>0.00</w:t>
      </w:r>
      <w:r>
        <w:rPr>
          <w:kern w:val="0"/>
          <w:sz w:val="32"/>
          <w:szCs w:val="32"/>
          <w:lang w:bidi="ar"/>
        </w:rPr>
        <w:t>万元。结余分配事项：</w:t>
      </w:r>
      <w:r>
        <w:rPr>
          <w:sz w:val="32"/>
          <w:szCs w:val="32"/>
        </w:rPr>
        <w:t>银行利息收入</w:t>
      </w:r>
      <w:r>
        <w:rPr>
          <w:kern w:val="0"/>
          <w:sz w:val="32"/>
          <w:szCs w:val="32"/>
          <w:lang w:bidi="ar"/>
        </w:rPr>
        <w:t>。与上年决算相比，减少</w:t>
      </w:r>
      <w:r>
        <w:rPr>
          <w:kern w:val="0"/>
          <w:sz w:val="32"/>
          <w:szCs w:val="32"/>
          <w:u w:val="single"/>
          <w:lang w:bidi="ar"/>
        </w:rPr>
        <w:t>0.06</w:t>
      </w:r>
      <w:r>
        <w:rPr>
          <w:kern w:val="0"/>
          <w:sz w:val="32"/>
          <w:szCs w:val="32"/>
          <w:lang w:bidi="ar"/>
        </w:rPr>
        <w:t>万元，减少</w:t>
      </w:r>
      <w:r>
        <w:rPr>
          <w:kern w:val="0"/>
          <w:sz w:val="32"/>
          <w:szCs w:val="32"/>
          <w:u w:val="single"/>
          <w:lang w:bidi="ar"/>
        </w:rPr>
        <w:t>100.00</w:t>
      </w:r>
      <w:r>
        <w:rPr>
          <w:kern w:val="0"/>
          <w:sz w:val="32"/>
          <w:szCs w:val="32"/>
          <w:lang w:bidi="ar"/>
        </w:rPr>
        <w:t>%</w:t>
      </w:r>
      <w:r>
        <w:rPr>
          <w:kern w:val="0"/>
          <w:sz w:val="32"/>
          <w:szCs w:val="32"/>
          <w:lang w:bidi="ar"/>
        </w:rPr>
        <w:t>，变动原因：</w:t>
      </w:r>
      <w:r>
        <w:rPr>
          <w:sz w:val="32"/>
          <w:szCs w:val="32"/>
        </w:rPr>
        <w:t>银行利息收入</w:t>
      </w:r>
      <w:r>
        <w:rPr>
          <w:sz w:val="32"/>
          <w:szCs w:val="32"/>
        </w:rPr>
        <w:t>减少</w:t>
      </w:r>
      <w:r>
        <w:rPr>
          <w:kern w:val="0"/>
          <w:sz w:val="32"/>
          <w:szCs w:val="32"/>
          <w:lang w:bidi="ar"/>
        </w:rPr>
        <w:t>。</w:t>
      </w:r>
    </w:p>
    <w:p w:rsidR="00871FFD" w:rsidRDefault="00CA1AB2">
      <w:pPr>
        <w:widowControl/>
        <w:spacing w:before="100" w:beforeAutospacing="1" w:after="100" w:afterAutospacing="1" w:line="560" w:lineRule="atLeast"/>
        <w:ind w:firstLine="640"/>
        <w:rPr>
          <w:kern w:val="0"/>
          <w:sz w:val="32"/>
          <w:szCs w:val="32"/>
          <w:lang w:bidi="ar"/>
        </w:rPr>
      </w:pPr>
      <w:r>
        <w:rPr>
          <w:kern w:val="0"/>
          <w:sz w:val="32"/>
          <w:szCs w:val="32"/>
          <w:lang w:bidi="ar"/>
        </w:rPr>
        <w:t>3.</w:t>
      </w:r>
      <w:r>
        <w:rPr>
          <w:kern w:val="0"/>
          <w:sz w:val="32"/>
          <w:szCs w:val="32"/>
          <w:lang w:bidi="ar"/>
        </w:rPr>
        <w:t>年末结转和结余</w:t>
      </w:r>
      <w:r>
        <w:rPr>
          <w:kern w:val="0"/>
          <w:sz w:val="32"/>
          <w:szCs w:val="32"/>
          <w:lang w:bidi="ar"/>
        </w:rPr>
        <w:t xml:space="preserve"> </w:t>
      </w:r>
      <w:r>
        <w:rPr>
          <w:kern w:val="0"/>
          <w:sz w:val="32"/>
          <w:szCs w:val="32"/>
          <w:u w:val="single"/>
          <w:lang w:bidi="ar"/>
        </w:rPr>
        <w:t>0.00</w:t>
      </w:r>
      <w:r>
        <w:rPr>
          <w:kern w:val="0"/>
          <w:sz w:val="32"/>
          <w:szCs w:val="32"/>
          <w:lang w:bidi="ar"/>
        </w:rPr>
        <w:t>万元。结转和结余事项：</w:t>
      </w:r>
      <w:r>
        <w:rPr>
          <w:sz w:val="32"/>
          <w:szCs w:val="32"/>
        </w:rPr>
        <w:t>以前年度其他收入结余</w:t>
      </w:r>
      <w:r>
        <w:rPr>
          <w:kern w:val="0"/>
          <w:sz w:val="32"/>
          <w:szCs w:val="32"/>
          <w:lang w:bidi="ar"/>
        </w:rPr>
        <w:t>。与上年决算相比，减少</w:t>
      </w:r>
      <w:r>
        <w:rPr>
          <w:kern w:val="0"/>
          <w:sz w:val="32"/>
          <w:szCs w:val="32"/>
          <w:u w:val="single"/>
          <w:lang w:bidi="ar"/>
        </w:rPr>
        <w:t>1.88</w:t>
      </w:r>
      <w:r>
        <w:rPr>
          <w:kern w:val="0"/>
          <w:sz w:val="32"/>
          <w:szCs w:val="32"/>
          <w:lang w:bidi="ar"/>
        </w:rPr>
        <w:t>万元，减少</w:t>
      </w:r>
      <w:r>
        <w:rPr>
          <w:kern w:val="0"/>
          <w:sz w:val="32"/>
          <w:szCs w:val="32"/>
          <w:u w:val="single"/>
          <w:lang w:bidi="ar"/>
        </w:rPr>
        <w:t>100.00</w:t>
      </w:r>
      <w:r>
        <w:rPr>
          <w:kern w:val="0"/>
          <w:sz w:val="32"/>
          <w:szCs w:val="32"/>
          <w:lang w:bidi="ar"/>
        </w:rPr>
        <w:t>%</w:t>
      </w:r>
      <w:r>
        <w:rPr>
          <w:kern w:val="0"/>
          <w:sz w:val="32"/>
          <w:szCs w:val="32"/>
          <w:lang w:bidi="ar"/>
        </w:rPr>
        <w:t>，变动原因：</w:t>
      </w:r>
      <w:r>
        <w:rPr>
          <w:sz w:val="32"/>
          <w:szCs w:val="32"/>
        </w:rPr>
        <w:t>财政拨款项目资金结转</w:t>
      </w:r>
      <w:r>
        <w:rPr>
          <w:sz w:val="32"/>
          <w:szCs w:val="32"/>
        </w:rPr>
        <w:t>减少</w:t>
      </w:r>
      <w:r>
        <w:rPr>
          <w:kern w:val="0"/>
          <w:sz w:val="32"/>
          <w:szCs w:val="32"/>
          <w:lang w:bidi="ar"/>
        </w:rPr>
        <w:t>。</w:t>
      </w:r>
    </w:p>
    <w:p w:rsidR="00871FFD" w:rsidRDefault="00CA1AB2">
      <w:pPr>
        <w:widowControl/>
        <w:spacing w:before="240" w:after="240"/>
        <w:ind w:firstLineChars="200" w:firstLine="643"/>
        <w:jc w:val="left"/>
        <w:rPr>
          <w:rFonts w:eastAsia="黑体"/>
          <w:b/>
          <w:bCs/>
          <w:kern w:val="0"/>
          <w:sz w:val="32"/>
          <w:szCs w:val="32"/>
          <w:lang w:bidi="ar"/>
        </w:rPr>
      </w:pPr>
      <w:r>
        <w:rPr>
          <w:rFonts w:eastAsia="黑体"/>
          <w:b/>
          <w:bCs/>
          <w:kern w:val="0"/>
          <w:sz w:val="32"/>
          <w:szCs w:val="32"/>
          <w:lang w:bidi="ar"/>
        </w:rPr>
        <w:t>二、收入决算情况说明</w:t>
      </w:r>
    </w:p>
    <w:p w:rsidR="00871FFD" w:rsidRDefault="00CA1AB2">
      <w:pPr>
        <w:widowControl/>
        <w:spacing w:before="100" w:beforeAutospacing="1" w:after="100" w:afterAutospacing="1" w:line="560" w:lineRule="atLeast"/>
        <w:ind w:firstLine="640"/>
        <w:rPr>
          <w:kern w:val="0"/>
          <w:sz w:val="32"/>
          <w:szCs w:val="32"/>
          <w:lang w:bidi="ar"/>
        </w:rPr>
      </w:pPr>
      <w:r>
        <w:rPr>
          <w:kern w:val="0"/>
          <w:sz w:val="32"/>
          <w:szCs w:val="32"/>
          <w:lang w:bidi="ar"/>
        </w:rPr>
        <w:lastRenderedPageBreak/>
        <w:t>锡林郭勒盟农牧业科学研究所</w:t>
      </w:r>
      <w:r>
        <w:rPr>
          <w:kern w:val="0"/>
          <w:sz w:val="32"/>
          <w:szCs w:val="32"/>
          <w:lang w:bidi="ar"/>
        </w:rPr>
        <w:t>2023</w:t>
      </w:r>
      <w:r>
        <w:rPr>
          <w:kern w:val="0"/>
          <w:sz w:val="32"/>
          <w:szCs w:val="32"/>
          <w:lang w:bidi="ar"/>
        </w:rPr>
        <w:t>年度本年收入决算合计</w:t>
      </w:r>
      <w:r>
        <w:rPr>
          <w:kern w:val="0"/>
          <w:sz w:val="32"/>
          <w:szCs w:val="32"/>
          <w:u w:val="single"/>
          <w:lang w:bidi="ar"/>
        </w:rPr>
        <w:t>1,035.22</w:t>
      </w:r>
      <w:r>
        <w:rPr>
          <w:kern w:val="0"/>
          <w:sz w:val="32"/>
          <w:szCs w:val="32"/>
          <w:lang w:bidi="ar"/>
        </w:rPr>
        <w:t>万元，其中：</w:t>
      </w:r>
    </w:p>
    <w:p w:rsidR="00871FFD" w:rsidRDefault="00CA1AB2">
      <w:pPr>
        <w:widowControl/>
        <w:spacing w:before="100" w:beforeAutospacing="1" w:after="100" w:afterAutospacing="1" w:line="560" w:lineRule="atLeast"/>
        <w:ind w:firstLine="640"/>
        <w:rPr>
          <w:kern w:val="0"/>
          <w:sz w:val="32"/>
          <w:szCs w:val="32"/>
          <w:lang w:bidi="ar"/>
        </w:rPr>
      </w:pPr>
      <w:r>
        <w:rPr>
          <w:kern w:val="0"/>
          <w:sz w:val="32"/>
          <w:szCs w:val="32"/>
          <w:lang w:bidi="ar"/>
        </w:rPr>
        <w:t>本年一般公共预算财政拨款收入</w:t>
      </w:r>
      <w:r>
        <w:rPr>
          <w:kern w:val="0"/>
          <w:sz w:val="32"/>
          <w:szCs w:val="32"/>
          <w:u w:val="single"/>
          <w:lang w:bidi="ar"/>
        </w:rPr>
        <w:t>1,033.20</w:t>
      </w:r>
      <w:r>
        <w:rPr>
          <w:kern w:val="0"/>
          <w:sz w:val="32"/>
          <w:szCs w:val="32"/>
          <w:lang w:bidi="ar"/>
        </w:rPr>
        <w:t>万元，占</w:t>
      </w:r>
      <w:r>
        <w:rPr>
          <w:kern w:val="0"/>
          <w:sz w:val="32"/>
          <w:szCs w:val="32"/>
          <w:lang w:bidi="ar"/>
        </w:rPr>
        <w:t xml:space="preserve"> </w:t>
      </w:r>
      <w:r>
        <w:rPr>
          <w:kern w:val="0"/>
          <w:sz w:val="32"/>
          <w:szCs w:val="32"/>
          <w:u w:val="single"/>
          <w:lang w:bidi="ar"/>
        </w:rPr>
        <w:t>99.81</w:t>
      </w:r>
      <w:r>
        <w:rPr>
          <w:kern w:val="0"/>
          <w:sz w:val="32"/>
          <w:szCs w:val="32"/>
          <w:lang w:bidi="ar"/>
        </w:rPr>
        <w:t>%</w:t>
      </w:r>
      <w:r>
        <w:rPr>
          <w:kern w:val="0"/>
          <w:sz w:val="32"/>
          <w:szCs w:val="32"/>
          <w:lang w:bidi="ar"/>
        </w:rPr>
        <w:t>；</w:t>
      </w:r>
    </w:p>
    <w:p w:rsidR="00871FFD" w:rsidRDefault="00CA1AB2">
      <w:pPr>
        <w:widowControl/>
        <w:spacing w:before="100" w:beforeAutospacing="1" w:after="100" w:afterAutospacing="1" w:line="560" w:lineRule="atLeast"/>
        <w:ind w:firstLine="640"/>
        <w:rPr>
          <w:kern w:val="0"/>
          <w:sz w:val="32"/>
          <w:szCs w:val="32"/>
          <w:lang w:bidi="ar"/>
        </w:rPr>
      </w:pPr>
      <w:r>
        <w:rPr>
          <w:kern w:val="0"/>
          <w:sz w:val="32"/>
          <w:szCs w:val="32"/>
          <w:lang w:bidi="ar"/>
        </w:rPr>
        <w:t>本年政府性基金预算财政拨款收入</w:t>
      </w:r>
      <w:r>
        <w:rPr>
          <w:kern w:val="0"/>
          <w:sz w:val="32"/>
          <w:szCs w:val="32"/>
          <w:u w:val="single"/>
          <w:lang w:bidi="ar"/>
        </w:rPr>
        <w:t xml:space="preserve"> 0.00</w:t>
      </w:r>
      <w:r>
        <w:rPr>
          <w:kern w:val="0"/>
          <w:sz w:val="32"/>
          <w:szCs w:val="32"/>
          <w:lang w:bidi="ar"/>
        </w:rPr>
        <w:t>万元，占</w:t>
      </w:r>
      <w:r>
        <w:rPr>
          <w:kern w:val="0"/>
          <w:sz w:val="32"/>
          <w:szCs w:val="32"/>
          <w:lang w:bidi="ar"/>
        </w:rPr>
        <w:t xml:space="preserve"> </w:t>
      </w:r>
      <w:r>
        <w:rPr>
          <w:kern w:val="0"/>
          <w:sz w:val="32"/>
          <w:szCs w:val="32"/>
          <w:u w:val="single"/>
          <w:lang w:bidi="ar"/>
        </w:rPr>
        <w:t>0.00</w:t>
      </w:r>
      <w:r>
        <w:rPr>
          <w:kern w:val="0"/>
          <w:sz w:val="32"/>
          <w:szCs w:val="32"/>
          <w:lang w:bidi="ar"/>
        </w:rPr>
        <w:t>%</w:t>
      </w:r>
      <w:r>
        <w:rPr>
          <w:kern w:val="0"/>
          <w:sz w:val="32"/>
          <w:szCs w:val="32"/>
          <w:lang w:bidi="ar"/>
        </w:rPr>
        <w:t>；</w:t>
      </w:r>
    </w:p>
    <w:p w:rsidR="00871FFD" w:rsidRDefault="00CA1AB2">
      <w:pPr>
        <w:widowControl/>
        <w:spacing w:before="100" w:beforeAutospacing="1" w:after="100" w:afterAutospacing="1" w:line="560" w:lineRule="atLeast"/>
        <w:ind w:firstLine="640"/>
        <w:rPr>
          <w:kern w:val="0"/>
          <w:sz w:val="32"/>
          <w:szCs w:val="32"/>
          <w:lang w:bidi="ar"/>
        </w:rPr>
      </w:pPr>
      <w:r>
        <w:rPr>
          <w:kern w:val="0"/>
          <w:sz w:val="32"/>
          <w:szCs w:val="32"/>
          <w:lang w:bidi="ar"/>
        </w:rPr>
        <w:t>本年国有资本经营预算财政拨款收入</w:t>
      </w:r>
      <w:r>
        <w:rPr>
          <w:kern w:val="0"/>
          <w:sz w:val="32"/>
          <w:szCs w:val="32"/>
          <w:u w:val="single"/>
          <w:lang w:bidi="ar"/>
        </w:rPr>
        <w:t xml:space="preserve"> 0.00</w:t>
      </w:r>
      <w:r>
        <w:rPr>
          <w:kern w:val="0"/>
          <w:sz w:val="32"/>
          <w:szCs w:val="32"/>
          <w:lang w:bidi="ar"/>
        </w:rPr>
        <w:t>万元，占</w:t>
      </w:r>
      <w:r>
        <w:rPr>
          <w:kern w:val="0"/>
          <w:sz w:val="32"/>
          <w:szCs w:val="32"/>
          <w:lang w:bidi="ar"/>
        </w:rPr>
        <w:t xml:space="preserve"> </w:t>
      </w:r>
      <w:r>
        <w:rPr>
          <w:kern w:val="0"/>
          <w:sz w:val="32"/>
          <w:szCs w:val="32"/>
          <w:u w:val="single"/>
          <w:lang w:bidi="ar"/>
        </w:rPr>
        <w:t>0.00</w:t>
      </w:r>
      <w:r>
        <w:rPr>
          <w:kern w:val="0"/>
          <w:sz w:val="32"/>
          <w:szCs w:val="32"/>
          <w:lang w:bidi="ar"/>
        </w:rPr>
        <w:t>%</w:t>
      </w:r>
      <w:r>
        <w:rPr>
          <w:kern w:val="0"/>
          <w:sz w:val="32"/>
          <w:szCs w:val="32"/>
          <w:lang w:bidi="ar"/>
        </w:rPr>
        <w:t>；</w:t>
      </w:r>
    </w:p>
    <w:p w:rsidR="00871FFD" w:rsidRDefault="00CA1AB2">
      <w:pPr>
        <w:widowControl/>
        <w:spacing w:before="100" w:beforeAutospacing="1" w:after="100" w:afterAutospacing="1" w:line="560" w:lineRule="atLeast"/>
        <w:ind w:firstLine="640"/>
        <w:rPr>
          <w:kern w:val="0"/>
          <w:sz w:val="32"/>
          <w:szCs w:val="32"/>
          <w:lang w:bidi="ar"/>
        </w:rPr>
      </w:pPr>
      <w:r>
        <w:rPr>
          <w:kern w:val="0"/>
          <w:sz w:val="32"/>
          <w:szCs w:val="32"/>
          <w:lang w:bidi="ar"/>
        </w:rPr>
        <w:t>本年上级补助收入</w:t>
      </w:r>
      <w:r>
        <w:rPr>
          <w:kern w:val="0"/>
          <w:sz w:val="32"/>
          <w:szCs w:val="32"/>
          <w:lang w:bidi="ar"/>
        </w:rPr>
        <w:t xml:space="preserve"> </w:t>
      </w:r>
      <w:r>
        <w:rPr>
          <w:kern w:val="0"/>
          <w:sz w:val="32"/>
          <w:szCs w:val="32"/>
          <w:u w:val="single"/>
          <w:lang w:bidi="ar"/>
        </w:rPr>
        <w:t>0.00</w:t>
      </w:r>
      <w:r>
        <w:rPr>
          <w:kern w:val="0"/>
          <w:sz w:val="32"/>
          <w:szCs w:val="32"/>
          <w:lang w:bidi="ar"/>
        </w:rPr>
        <w:t>万元，占</w:t>
      </w:r>
      <w:r>
        <w:rPr>
          <w:kern w:val="0"/>
          <w:sz w:val="32"/>
          <w:szCs w:val="32"/>
          <w:u w:val="single"/>
          <w:lang w:bidi="ar"/>
        </w:rPr>
        <w:t xml:space="preserve"> 0.00</w:t>
      </w:r>
      <w:r>
        <w:rPr>
          <w:kern w:val="0"/>
          <w:sz w:val="32"/>
          <w:szCs w:val="32"/>
          <w:lang w:bidi="ar"/>
        </w:rPr>
        <w:t>%</w:t>
      </w:r>
      <w:r>
        <w:rPr>
          <w:kern w:val="0"/>
          <w:sz w:val="32"/>
          <w:szCs w:val="32"/>
          <w:lang w:bidi="ar"/>
        </w:rPr>
        <w:t>；</w:t>
      </w:r>
    </w:p>
    <w:p w:rsidR="00871FFD" w:rsidRDefault="00CA1AB2">
      <w:pPr>
        <w:widowControl/>
        <w:spacing w:before="100" w:beforeAutospacing="1" w:after="100" w:afterAutospacing="1" w:line="560" w:lineRule="atLeast"/>
        <w:ind w:firstLine="640"/>
        <w:rPr>
          <w:kern w:val="0"/>
          <w:sz w:val="32"/>
          <w:szCs w:val="32"/>
          <w:lang w:bidi="ar"/>
        </w:rPr>
      </w:pPr>
      <w:r>
        <w:rPr>
          <w:kern w:val="0"/>
          <w:sz w:val="32"/>
          <w:szCs w:val="32"/>
          <w:lang w:bidi="ar"/>
        </w:rPr>
        <w:t>本年事业收入</w:t>
      </w:r>
      <w:r>
        <w:rPr>
          <w:kern w:val="0"/>
          <w:sz w:val="32"/>
          <w:szCs w:val="32"/>
          <w:lang w:bidi="ar"/>
        </w:rPr>
        <w:t xml:space="preserve"> </w:t>
      </w:r>
      <w:r>
        <w:rPr>
          <w:kern w:val="0"/>
          <w:sz w:val="32"/>
          <w:szCs w:val="32"/>
          <w:u w:val="single"/>
          <w:lang w:bidi="ar"/>
        </w:rPr>
        <w:t>0.00</w:t>
      </w:r>
      <w:r>
        <w:rPr>
          <w:kern w:val="0"/>
          <w:sz w:val="32"/>
          <w:szCs w:val="32"/>
          <w:lang w:bidi="ar"/>
        </w:rPr>
        <w:t>万元，占</w:t>
      </w:r>
      <w:r>
        <w:rPr>
          <w:kern w:val="0"/>
          <w:sz w:val="32"/>
          <w:szCs w:val="32"/>
          <w:lang w:bidi="ar"/>
        </w:rPr>
        <w:t xml:space="preserve"> </w:t>
      </w:r>
      <w:r>
        <w:rPr>
          <w:kern w:val="0"/>
          <w:sz w:val="32"/>
          <w:szCs w:val="32"/>
          <w:u w:val="single"/>
          <w:lang w:bidi="ar"/>
        </w:rPr>
        <w:t>0.00</w:t>
      </w:r>
      <w:r>
        <w:rPr>
          <w:kern w:val="0"/>
          <w:sz w:val="32"/>
          <w:szCs w:val="32"/>
          <w:lang w:bidi="ar"/>
        </w:rPr>
        <w:t>%</w:t>
      </w:r>
      <w:r>
        <w:rPr>
          <w:kern w:val="0"/>
          <w:sz w:val="32"/>
          <w:szCs w:val="32"/>
          <w:lang w:bidi="ar"/>
        </w:rPr>
        <w:t>；</w:t>
      </w:r>
    </w:p>
    <w:p w:rsidR="00871FFD" w:rsidRDefault="00CA1AB2">
      <w:pPr>
        <w:widowControl/>
        <w:spacing w:before="100" w:beforeAutospacing="1" w:after="100" w:afterAutospacing="1" w:line="560" w:lineRule="atLeast"/>
        <w:ind w:firstLine="640"/>
        <w:rPr>
          <w:kern w:val="0"/>
          <w:sz w:val="32"/>
          <w:szCs w:val="32"/>
          <w:lang w:bidi="ar"/>
        </w:rPr>
      </w:pPr>
      <w:r>
        <w:rPr>
          <w:kern w:val="0"/>
          <w:sz w:val="32"/>
          <w:szCs w:val="32"/>
          <w:lang w:bidi="ar"/>
        </w:rPr>
        <w:t>本年经营收入</w:t>
      </w:r>
      <w:r>
        <w:rPr>
          <w:kern w:val="0"/>
          <w:sz w:val="32"/>
          <w:szCs w:val="32"/>
          <w:lang w:bidi="ar"/>
        </w:rPr>
        <w:t xml:space="preserve"> </w:t>
      </w:r>
      <w:r>
        <w:rPr>
          <w:kern w:val="0"/>
          <w:sz w:val="32"/>
          <w:szCs w:val="32"/>
          <w:u w:val="single"/>
          <w:lang w:bidi="ar"/>
        </w:rPr>
        <w:t>0.00</w:t>
      </w:r>
      <w:r>
        <w:rPr>
          <w:kern w:val="0"/>
          <w:sz w:val="32"/>
          <w:szCs w:val="32"/>
          <w:lang w:bidi="ar"/>
        </w:rPr>
        <w:t>万元，占</w:t>
      </w:r>
      <w:r>
        <w:rPr>
          <w:kern w:val="0"/>
          <w:sz w:val="32"/>
          <w:szCs w:val="32"/>
          <w:lang w:bidi="ar"/>
        </w:rPr>
        <w:t xml:space="preserve"> </w:t>
      </w:r>
      <w:r>
        <w:rPr>
          <w:kern w:val="0"/>
          <w:sz w:val="32"/>
          <w:szCs w:val="32"/>
          <w:u w:val="single"/>
          <w:lang w:bidi="ar"/>
        </w:rPr>
        <w:t>0.00</w:t>
      </w:r>
      <w:r>
        <w:rPr>
          <w:kern w:val="0"/>
          <w:sz w:val="32"/>
          <w:szCs w:val="32"/>
          <w:lang w:bidi="ar"/>
        </w:rPr>
        <w:t>%</w:t>
      </w:r>
      <w:r>
        <w:rPr>
          <w:kern w:val="0"/>
          <w:sz w:val="32"/>
          <w:szCs w:val="32"/>
          <w:lang w:bidi="ar"/>
        </w:rPr>
        <w:t>；</w:t>
      </w:r>
    </w:p>
    <w:p w:rsidR="00871FFD" w:rsidRDefault="00CA1AB2">
      <w:pPr>
        <w:widowControl/>
        <w:spacing w:before="100" w:beforeAutospacing="1" w:after="100" w:afterAutospacing="1" w:line="560" w:lineRule="atLeast"/>
        <w:ind w:firstLine="640"/>
        <w:rPr>
          <w:kern w:val="0"/>
          <w:sz w:val="32"/>
          <w:szCs w:val="32"/>
          <w:lang w:bidi="ar"/>
        </w:rPr>
      </w:pPr>
      <w:r>
        <w:rPr>
          <w:kern w:val="0"/>
          <w:sz w:val="32"/>
          <w:szCs w:val="32"/>
          <w:lang w:bidi="ar"/>
        </w:rPr>
        <w:t>本年附属单位上缴收入</w:t>
      </w:r>
      <w:r>
        <w:rPr>
          <w:kern w:val="0"/>
          <w:sz w:val="32"/>
          <w:szCs w:val="32"/>
          <w:lang w:bidi="ar"/>
        </w:rPr>
        <w:t xml:space="preserve"> </w:t>
      </w:r>
      <w:r>
        <w:rPr>
          <w:kern w:val="0"/>
          <w:sz w:val="32"/>
          <w:szCs w:val="32"/>
          <w:u w:val="single"/>
          <w:lang w:bidi="ar"/>
        </w:rPr>
        <w:t>0.00</w:t>
      </w:r>
      <w:r>
        <w:rPr>
          <w:kern w:val="0"/>
          <w:sz w:val="32"/>
          <w:szCs w:val="32"/>
          <w:lang w:bidi="ar"/>
        </w:rPr>
        <w:t>万元，占</w:t>
      </w:r>
      <w:r>
        <w:rPr>
          <w:kern w:val="0"/>
          <w:sz w:val="32"/>
          <w:szCs w:val="32"/>
          <w:u w:val="single"/>
          <w:lang w:bidi="ar"/>
        </w:rPr>
        <w:t xml:space="preserve"> 0.00</w:t>
      </w:r>
      <w:r>
        <w:rPr>
          <w:kern w:val="0"/>
          <w:sz w:val="32"/>
          <w:szCs w:val="32"/>
          <w:lang w:bidi="ar"/>
        </w:rPr>
        <w:t>%</w:t>
      </w:r>
      <w:r>
        <w:rPr>
          <w:kern w:val="0"/>
          <w:sz w:val="32"/>
          <w:szCs w:val="32"/>
          <w:lang w:bidi="ar"/>
        </w:rPr>
        <w:t>；</w:t>
      </w:r>
    </w:p>
    <w:p w:rsidR="00871FFD" w:rsidRDefault="00CA1AB2">
      <w:pPr>
        <w:widowControl/>
        <w:spacing w:before="100" w:beforeAutospacing="1" w:after="100" w:afterAutospacing="1" w:line="560" w:lineRule="atLeast"/>
        <w:ind w:firstLine="640"/>
        <w:rPr>
          <w:kern w:val="0"/>
          <w:sz w:val="32"/>
          <w:szCs w:val="32"/>
          <w:lang w:bidi="ar"/>
        </w:rPr>
      </w:pPr>
      <w:r>
        <w:rPr>
          <w:kern w:val="0"/>
          <w:sz w:val="32"/>
          <w:szCs w:val="32"/>
          <w:lang w:bidi="ar"/>
        </w:rPr>
        <w:t>本年其他收入</w:t>
      </w:r>
      <w:r>
        <w:rPr>
          <w:kern w:val="0"/>
          <w:sz w:val="32"/>
          <w:szCs w:val="32"/>
          <w:u w:val="single"/>
          <w:lang w:bidi="ar"/>
        </w:rPr>
        <w:t xml:space="preserve"> 2.01</w:t>
      </w:r>
      <w:r>
        <w:rPr>
          <w:kern w:val="0"/>
          <w:sz w:val="32"/>
          <w:szCs w:val="32"/>
          <w:lang w:bidi="ar"/>
        </w:rPr>
        <w:t>万元，占</w:t>
      </w:r>
      <w:r>
        <w:rPr>
          <w:kern w:val="0"/>
          <w:sz w:val="32"/>
          <w:szCs w:val="32"/>
          <w:lang w:bidi="ar"/>
        </w:rPr>
        <w:t xml:space="preserve"> </w:t>
      </w:r>
      <w:r>
        <w:rPr>
          <w:kern w:val="0"/>
          <w:sz w:val="32"/>
          <w:szCs w:val="32"/>
          <w:u w:val="single"/>
          <w:lang w:bidi="ar"/>
        </w:rPr>
        <w:t>0.19</w:t>
      </w:r>
      <w:r>
        <w:rPr>
          <w:kern w:val="0"/>
          <w:sz w:val="32"/>
          <w:szCs w:val="32"/>
          <w:lang w:bidi="ar"/>
        </w:rPr>
        <w:t>%</w:t>
      </w:r>
      <w:r>
        <w:rPr>
          <w:kern w:val="0"/>
          <w:sz w:val="32"/>
          <w:szCs w:val="32"/>
          <w:lang w:bidi="ar"/>
        </w:rPr>
        <w:t>。</w:t>
      </w:r>
    </w:p>
    <w:p w:rsidR="00871FFD" w:rsidRDefault="00CA1AB2">
      <w:pPr>
        <w:widowControl/>
        <w:spacing w:before="240" w:after="240"/>
        <w:jc w:val="left"/>
        <w:rPr>
          <w:rFonts w:eastAsia="fang_song_gb2312"/>
          <w:kern w:val="0"/>
          <w:sz w:val="27"/>
          <w:szCs w:val="27"/>
        </w:rPr>
      </w:pPr>
      <w:r>
        <w:rPr>
          <w:noProof/>
        </w:rPr>
        <w:lastRenderedPageBreak/>
        <w:drawing>
          <wp:inline distT="0" distB="0" distL="114300" distR="114300">
            <wp:extent cx="4797425" cy="3143250"/>
            <wp:effectExtent l="4445" t="4445" r="17780"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71FFD" w:rsidRDefault="00CA1AB2">
      <w:pPr>
        <w:widowControl/>
        <w:spacing w:before="240" w:after="240"/>
        <w:jc w:val="center"/>
        <w:rPr>
          <w:rFonts w:eastAsia="Times New Roman"/>
          <w:kern w:val="0"/>
          <w:sz w:val="24"/>
        </w:rPr>
      </w:pPr>
      <w:r>
        <w:rPr>
          <w:rFonts w:eastAsia="fang_song_gb2312"/>
          <w:kern w:val="0"/>
          <w:sz w:val="27"/>
          <w:szCs w:val="27"/>
        </w:rPr>
        <w:t>图</w:t>
      </w:r>
      <w:r>
        <w:rPr>
          <w:rFonts w:eastAsia="times_new_roman"/>
          <w:kern w:val="0"/>
          <w:sz w:val="27"/>
          <w:szCs w:val="27"/>
        </w:rPr>
        <w:t>1</w:t>
      </w:r>
      <w:r>
        <w:rPr>
          <w:rFonts w:eastAsia="fang_song_gb2312"/>
          <w:kern w:val="0"/>
          <w:sz w:val="27"/>
          <w:szCs w:val="27"/>
        </w:rPr>
        <w:t>.</w:t>
      </w:r>
      <w:r>
        <w:rPr>
          <w:rFonts w:eastAsia="fang_song_gb2312"/>
          <w:kern w:val="0"/>
          <w:sz w:val="27"/>
          <w:szCs w:val="27"/>
        </w:rPr>
        <w:t>收入决算图</w:t>
      </w:r>
    </w:p>
    <w:p w:rsidR="00871FFD" w:rsidRDefault="00CA1AB2">
      <w:pPr>
        <w:widowControl/>
        <w:spacing w:before="240" w:after="240"/>
        <w:ind w:firstLineChars="200" w:firstLine="643"/>
        <w:jc w:val="left"/>
        <w:rPr>
          <w:rFonts w:eastAsia="黑体"/>
          <w:b/>
          <w:bCs/>
          <w:kern w:val="0"/>
          <w:sz w:val="32"/>
          <w:szCs w:val="32"/>
          <w:lang w:bidi="ar"/>
        </w:rPr>
      </w:pPr>
      <w:r>
        <w:rPr>
          <w:rFonts w:eastAsia="黑体"/>
          <w:b/>
          <w:bCs/>
          <w:kern w:val="0"/>
          <w:sz w:val="32"/>
          <w:szCs w:val="32"/>
          <w:lang w:bidi="ar"/>
        </w:rPr>
        <w:t>三、支出决算情况说明</w:t>
      </w:r>
    </w:p>
    <w:p w:rsidR="00871FFD" w:rsidRDefault="00CA1AB2">
      <w:pPr>
        <w:widowControl/>
        <w:spacing w:before="100" w:beforeAutospacing="1" w:after="100" w:afterAutospacing="1" w:line="560" w:lineRule="atLeast"/>
        <w:ind w:firstLine="640"/>
        <w:rPr>
          <w:kern w:val="0"/>
          <w:sz w:val="32"/>
          <w:szCs w:val="32"/>
          <w:lang w:bidi="ar"/>
        </w:rPr>
      </w:pPr>
      <w:r>
        <w:rPr>
          <w:kern w:val="0"/>
          <w:sz w:val="32"/>
          <w:szCs w:val="32"/>
          <w:lang w:bidi="ar"/>
        </w:rPr>
        <w:t>锡林郭勒盟农牧业科学研究所</w:t>
      </w:r>
      <w:r>
        <w:rPr>
          <w:kern w:val="0"/>
          <w:sz w:val="32"/>
          <w:szCs w:val="32"/>
          <w:u w:val="single"/>
          <w:lang w:bidi="ar"/>
        </w:rPr>
        <w:t xml:space="preserve"> 2023</w:t>
      </w:r>
      <w:r>
        <w:rPr>
          <w:kern w:val="0"/>
          <w:sz w:val="32"/>
          <w:szCs w:val="32"/>
          <w:lang w:bidi="ar"/>
        </w:rPr>
        <w:t>年度本年支出决算合计</w:t>
      </w:r>
      <w:r>
        <w:rPr>
          <w:kern w:val="0"/>
          <w:sz w:val="32"/>
          <w:szCs w:val="32"/>
          <w:u w:val="single"/>
          <w:lang w:bidi="ar"/>
        </w:rPr>
        <w:t xml:space="preserve"> 1,037.63</w:t>
      </w:r>
      <w:r>
        <w:rPr>
          <w:kern w:val="0"/>
          <w:sz w:val="32"/>
          <w:szCs w:val="32"/>
          <w:lang w:bidi="ar"/>
        </w:rPr>
        <w:t>万元，其中：</w:t>
      </w:r>
    </w:p>
    <w:p w:rsidR="00871FFD" w:rsidRDefault="00CA1AB2">
      <w:pPr>
        <w:widowControl/>
        <w:spacing w:before="100" w:beforeAutospacing="1" w:after="100" w:afterAutospacing="1" w:line="560" w:lineRule="atLeast"/>
        <w:ind w:firstLine="640"/>
        <w:rPr>
          <w:kern w:val="0"/>
          <w:sz w:val="32"/>
          <w:szCs w:val="32"/>
          <w:lang w:bidi="ar"/>
        </w:rPr>
      </w:pPr>
      <w:r>
        <w:rPr>
          <w:kern w:val="0"/>
          <w:sz w:val="32"/>
          <w:szCs w:val="32"/>
          <w:lang w:bidi="ar"/>
        </w:rPr>
        <w:t>本年基本支出</w:t>
      </w:r>
      <w:r>
        <w:rPr>
          <w:kern w:val="0"/>
          <w:sz w:val="32"/>
          <w:szCs w:val="32"/>
          <w:u w:val="single"/>
          <w:lang w:bidi="ar"/>
        </w:rPr>
        <w:t xml:space="preserve"> 899.63</w:t>
      </w:r>
      <w:r>
        <w:rPr>
          <w:kern w:val="0"/>
          <w:sz w:val="32"/>
          <w:szCs w:val="32"/>
          <w:lang w:bidi="ar"/>
        </w:rPr>
        <w:t>万元，占</w:t>
      </w:r>
      <w:r>
        <w:rPr>
          <w:kern w:val="0"/>
          <w:sz w:val="32"/>
          <w:szCs w:val="32"/>
          <w:lang w:bidi="ar"/>
        </w:rPr>
        <w:t xml:space="preserve"> </w:t>
      </w:r>
      <w:r>
        <w:rPr>
          <w:kern w:val="0"/>
          <w:sz w:val="32"/>
          <w:szCs w:val="32"/>
          <w:u w:val="single"/>
          <w:lang w:bidi="ar"/>
        </w:rPr>
        <w:t>86.70</w:t>
      </w:r>
      <w:r>
        <w:rPr>
          <w:kern w:val="0"/>
          <w:sz w:val="32"/>
          <w:szCs w:val="32"/>
          <w:lang w:bidi="ar"/>
        </w:rPr>
        <w:t>%</w:t>
      </w:r>
      <w:r>
        <w:rPr>
          <w:kern w:val="0"/>
          <w:sz w:val="32"/>
          <w:szCs w:val="32"/>
          <w:lang w:bidi="ar"/>
        </w:rPr>
        <w:t>；</w:t>
      </w:r>
    </w:p>
    <w:p w:rsidR="00871FFD" w:rsidRDefault="00CA1AB2">
      <w:pPr>
        <w:widowControl/>
        <w:spacing w:before="100" w:beforeAutospacing="1" w:after="100" w:afterAutospacing="1" w:line="560" w:lineRule="atLeast"/>
        <w:ind w:firstLine="640"/>
        <w:rPr>
          <w:kern w:val="0"/>
          <w:sz w:val="32"/>
          <w:szCs w:val="32"/>
          <w:lang w:bidi="ar"/>
        </w:rPr>
      </w:pPr>
      <w:r>
        <w:rPr>
          <w:kern w:val="0"/>
          <w:sz w:val="32"/>
          <w:szCs w:val="32"/>
          <w:lang w:bidi="ar"/>
        </w:rPr>
        <w:t>本年项目支出</w:t>
      </w:r>
      <w:r>
        <w:rPr>
          <w:kern w:val="0"/>
          <w:sz w:val="32"/>
          <w:szCs w:val="32"/>
          <w:u w:val="single"/>
          <w:lang w:bidi="ar"/>
        </w:rPr>
        <w:t xml:space="preserve"> 138.00</w:t>
      </w:r>
      <w:r>
        <w:rPr>
          <w:kern w:val="0"/>
          <w:sz w:val="32"/>
          <w:szCs w:val="32"/>
          <w:lang w:bidi="ar"/>
        </w:rPr>
        <w:t>万元，占</w:t>
      </w:r>
      <w:r>
        <w:rPr>
          <w:kern w:val="0"/>
          <w:sz w:val="32"/>
          <w:szCs w:val="32"/>
          <w:lang w:bidi="ar"/>
        </w:rPr>
        <w:t xml:space="preserve"> </w:t>
      </w:r>
      <w:r>
        <w:rPr>
          <w:kern w:val="0"/>
          <w:sz w:val="32"/>
          <w:szCs w:val="32"/>
          <w:u w:val="single"/>
          <w:lang w:bidi="ar"/>
        </w:rPr>
        <w:t>13.30%</w:t>
      </w:r>
      <w:r>
        <w:rPr>
          <w:kern w:val="0"/>
          <w:sz w:val="32"/>
          <w:szCs w:val="32"/>
          <w:lang w:bidi="ar"/>
        </w:rPr>
        <w:t>；</w:t>
      </w:r>
    </w:p>
    <w:p w:rsidR="00871FFD" w:rsidRDefault="00CA1AB2">
      <w:pPr>
        <w:widowControl/>
        <w:spacing w:before="100" w:beforeAutospacing="1" w:after="100" w:afterAutospacing="1" w:line="560" w:lineRule="atLeast"/>
        <w:ind w:firstLine="640"/>
        <w:rPr>
          <w:kern w:val="0"/>
          <w:sz w:val="32"/>
          <w:szCs w:val="32"/>
          <w:lang w:bidi="ar"/>
        </w:rPr>
      </w:pPr>
      <w:r>
        <w:rPr>
          <w:kern w:val="0"/>
          <w:sz w:val="32"/>
          <w:szCs w:val="32"/>
          <w:lang w:bidi="ar"/>
        </w:rPr>
        <w:t>本年上缴上级支出</w:t>
      </w:r>
      <w:r>
        <w:rPr>
          <w:kern w:val="0"/>
          <w:sz w:val="32"/>
          <w:szCs w:val="32"/>
          <w:lang w:bidi="ar"/>
        </w:rPr>
        <w:t xml:space="preserve"> </w:t>
      </w:r>
      <w:r>
        <w:rPr>
          <w:kern w:val="0"/>
          <w:sz w:val="32"/>
          <w:szCs w:val="32"/>
          <w:u w:val="single"/>
          <w:lang w:bidi="ar"/>
        </w:rPr>
        <w:t>0.00</w:t>
      </w:r>
      <w:r>
        <w:rPr>
          <w:kern w:val="0"/>
          <w:sz w:val="32"/>
          <w:szCs w:val="32"/>
          <w:lang w:bidi="ar"/>
        </w:rPr>
        <w:t>万元，占</w:t>
      </w:r>
      <w:r>
        <w:rPr>
          <w:kern w:val="0"/>
          <w:sz w:val="32"/>
          <w:szCs w:val="32"/>
          <w:lang w:bidi="ar"/>
        </w:rPr>
        <w:t xml:space="preserve"> </w:t>
      </w:r>
      <w:r>
        <w:rPr>
          <w:kern w:val="0"/>
          <w:sz w:val="32"/>
          <w:szCs w:val="32"/>
          <w:u w:val="single"/>
          <w:lang w:bidi="ar"/>
        </w:rPr>
        <w:t>0.00</w:t>
      </w:r>
      <w:r>
        <w:rPr>
          <w:kern w:val="0"/>
          <w:sz w:val="32"/>
          <w:szCs w:val="32"/>
          <w:lang w:bidi="ar"/>
        </w:rPr>
        <w:t>%</w:t>
      </w:r>
      <w:r>
        <w:rPr>
          <w:kern w:val="0"/>
          <w:sz w:val="32"/>
          <w:szCs w:val="32"/>
          <w:lang w:bidi="ar"/>
        </w:rPr>
        <w:t>；</w:t>
      </w:r>
    </w:p>
    <w:p w:rsidR="00871FFD" w:rsidRDefault="00CA1AB2">
      <w:pPr>
        <w:widowControl/>
        <w:spacing w:before="100" w:beforeAutospacing="1" w:after="100" w:afterAutospacing="1" w:line="560" w:lineRule="atLeast"/>
        <w:ind w:firstLine="640"/>
        <w:rPr>
          <w:kern w:val="0"/>
          <w:sz w:val="32"/>
          <w:szCs w:val="32"/>
          <w:lang w:bidi="ar"/>
        </w:rPr>
      </w:pPr>
      <w:r>
        <w:rPr>
          <w:kern w:val="0"/>
          <w:sz w:val="32"/>
          <w:szCs w:val="32"/>
          <w:lang w:bidi="ar"/>
        </w:rPr>
        <w:t>本年经营支出</w:t>
      </w:r>
      <w:r>
        <w:rPr>
          <w:kern w:val="0"/>
          <w:sz w:val="32"/>
          <w:szCs w:val="32"/>
          <w:u w:val="single"/>
          <w:lang w:bidi="ar"/>
        </w:rPr>
        <w:t xml:space="preserve"> 0.00</w:t>
      </w:r>
      <w:r>
        <w:rPr>
          <w:kern w:val="0"/>
          <w:sz w:val="32"/>
          <w:szCs w:val="32"/>
          <w:lang w:bidi="ar"/>
        </w:rPr>
        <w:t>万元，占</w:t>
      </w:r>
      <w:r>
        <w:rPr>
          <w:kern w:val="0"/>
          <w:sz w:val="32"/>
          <w:szCs w:val="32"/>
          <w:u w:val="single"/>
          <w:lang w:bidi="ar"/>
        </w:rPr>
        <w:t xml:space="preserve"> 0.00</w:t>
      </w:r>
      <w:r>
        <w:rPr>
          <w:kern w:val="0"/>
          <w:sz w:val="32"/>
          <w:szCs w:val="32"/>
          <w:lang w:bidi="ar"/>
        </w:rPr>
        <w:t>%</w:t>
      </w:r>
      <w:r>
        <w:rPr>
          <w:kern w:val="0"/>
          <w:sz w:val="32"/>
          <w:szCs w:val="32"/>
          <w:lang w:bidi="ar"/>
        </w:rPr>
        <w:t>；</w:t>
      </w:r>
    </w:p>
    <w:p w:rsidR="00871FFD" w:rsidRDefault="00CA1AB2">
      <w:pPr>
        <w:widowControl/>
        <w:spacing w:before="100" w:beforeAutospacing="1" w:after="100" w:afterAutospacing="1" w:line="560" w:lineRule="atLeast"/>
        <w:ind w:firstLine="640"/>
        <w:rPr>
          <w:kern w:val="0"/>
          <w:sz w:val="32"/>
          <w:szCs w:val="32"/>
          <w:lang w:bidi="ar"/>
        </w:rPr>
      </w:pPr>
      <w:r>
        <w:rPr>
          <w:kern w:val="0"/>
          <w:sz w:val="32"/>
          <w:szCs w:val="32"/>
          <w:lang w:bidi="ar"/>
        </w:rPr>
        <w:t>本年对附属单位补助支出</w:t>
      </w:r>
      <w:r>
        <w:rPr>
          <w:kern w:val="0"/>
          <w:sz w:val="32"/>
          <w:szCs w:val="32"/>
          <w:u w:val="single"/>
          <w:lang w:bidi="ar"/>
        </w:rPr>
        <w:t xml:space="preserve"> 0.00</w:t>
      </w:r>
      <w:r>
        <w:rPr>
          <w:kern w:val="0"/>
          <w:sz w:val="32"/>
          <w:szCs w:val="32"/>
          <w:lang w:bidi="ar"/>
        </w:rPr>
        <w:t>万元，占</w:t>
      </w:r>
      <w:r>
        <w:rPr>
          <w:kern w:val="0"/>
          <w:sz w:val="32"/>
          <w:szCs w:val="32"/>
          <w:u w:val="single"/>
          <w:lang w:bidi="ar"/>
        </w:rPr>
        <w:t xml:space="preserve"> 0.00</w:t>
      </w:r>
      <w:r>
        <w:rPr>
          <w:kern w:val="0"/>
          <w:sz w:val="32"/>
          <w:szCs w:val="32"/>
          <w:lang w:bidi="ar"/>
        </w:rPr>
        <w:t>%</w:t>
      </w:r>
      <w:r>
        <w:rPr>
          <w:kern w:val="0"/>
          <w:sz w:val="32"/>
          <w:szCs w:val="32"/>
          <w:lang w:bidi="ar"/>
        </w:rPr>
        <w:t>。</w:t>
      </w:r>
    </w:p>
    <w:p w:rsidR="00871FFD" w:rsidRDefault="00871FFD">
      <w:pPr>
        <w:widowControl/>
        <w:spacing w:before="240" w:after="240"/>
        <w:jc w:val="left"/>
        <w:rPr>
          <w:rFonts w:eastAsia="Times New Roman"/>
          <w:kern w:val="0"/>
          <w:sz w:val="24"/>
        </w:rPr>
      </w:pPr>
    </w:p>
    <w:p w:rsidR="00871FFD" w:rsidRDefault="00CA1AB2">
      <w:pPr>
        <w:widowControl/>
        <w:spacing w:before="240" w:after="240"/>
        <w:jc w:val="center"/>
        <w:rPr>
          <w:rFonts w:eastAsia="fang_song_gb2312"/>
          <w:kern w:val="0"/>
          <w:sz w:val="27"/>
          <w:szCs w:val="27"/>
          <w:u w:val="single"/>
        </w:rPr>
      </w:pPr>
      <w:r>
        <w:rPr>
          <w:noProof/>
          <w:u w:val="single"/>
        </w:rPr>
        <w:lastRenderedPageBreak/>
        <w:drawing>
          <wp:inline distT="0" distB="0" distL="114300" distR="114300">
            <wp:extent cx="4863465" cy="2838450"/>
            <wp:effectExtent l="4445" t="5080" r="8890" b="1397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71FFD" w:rsidRDefault="00CA1AB2">
      <w:pPr>
        <w:widowControl/>
        <w:spacing w:before="240" w:after="240"/>
        <w:jc w:val="center"/>
        <w:rPr>
          <w:rFonts w:eastAsia="Times New Roman"/>
          <w:kern w:val="0"/>
          <w:sz w:val="24"/>
        </w:rPr>
      </w:pPr>
      <w:r>
        <w:rPr>
          <w:rFonts w:eastAsia="fang_song_gb2312"/>
          <w:kern w:val="0"/>
          <w:sz w:val="27"/>
          <w:szCs w:val="27"/>
        </w:rPr>
        <w:t>图</w:t>
      </w:r>
      <w:r>
        <w:rPr>
          <w:rFonts w:eastAsia="fang_song_gb2312"/>
          <w:kern w:val="0"/>
          <w:sz w:val="27"/>
          <w:szCs w:val="27"/>
        </w:rPr>
        <w:t>2.</w:t>
      </w:r>
      <w:r>
        <w:rPr>
          <w:rFonts w:eastAsia="fang_song_gb2312"/>
          <w:kern w:val="0"/>
          <w:sz w:val="27"/>
          <w:szCs w:val="27"/>
        </w:rPr>
        <w:t>支出决算图</w:t>
      </w:r>
    </w:p>
    <w:p w:rsidR="00871FFD" w:rsidRDefault="00871FFD">
      <w:pPr>
        <w:widowControl/>
        <w:spacing w:before="240" w:after="240"/>
        <w:jc w:val="left"/>
        <w:rPr>
          <w:rFonts w:eastAsia="Times New Roman"/>
          <w:kern w:val="0"/>
          <w:sz w:val="24"/>
        </w:rPr>
      </w:pPr>
    </w:p>
    <w:p w:rsidR="00871FFD" w:rsidRDefault="00CA1AB2">
      <w:pPr>
        <w:widowControl/>
        <w:spacing w:before="240" w:after="240"/>
        <w:ind w:firstLineChars="200" w:firstLine="643"/>
        <w:jc w:val="left"/>
        <w:rPr>
          <w:rFonts w:eastAsia="Times New Roman"/>
          <w:kern w:val="0"/>
          <w:sz w:val="24"/>
        </w:rPr>
      </w:pPr>
      <w:r>
        <w:rPr>
          <w:rFonts w:ascii="黑体" w:eastAsia="黑体" w:hAnsi="宋体" w:cs="黑体"/>
          <w:b/>
          <w:bCs/>
          <w:kern w:val="0"/>
          <w:sz w:val="32"/>
          <w:szCs w:val="32"/>
          <w:lang w:bidi="ar"/>
        </w:rPr>
        <w:t>四、财政拨款收入支出决算总体情况说明</w:t>
      </w:r>
    </w:p>
    <w:p w:rsidR="00871FFD" w:rsidRDefault="00CA1AB2">
      <w:pPr>
        <w:widowControl/>
        <w:spacing w:before="100" w:beforeAutospacing="1" w:after="100" w:afterAutospacing="1" w:line="560" w:lineRule="atLeast"/>
        <w:ind w:firstLine="640"/>
        <w:rPr>
          <w:rFonts w:ascii="宋体" w:hAnsi="宋体" w:cs="宋体"/>
          <w:kern w:val="0"/>
          <w:sz w:val="32"/>
          <w:szCs w:val="32"/>
          <w:lang w:bidi="ar"/>
        </w:rPr>
      </w:pPr>
      <w:r>
        <w:rPr>
          <w:rFonts w:ascii="宋体" w:hAnsi="宋体" w:cs="宋体"/>
          <w:kern w:val="0"/>
          <w:sz w:val="32"/>
          <w:szCs w:val="32"/>
          <w:lang w:bidi="ar"/>
        </w:rPr>
        <w:t>锡林郭勒盟农牧业科学研究所</w:t>
      </w:r>
      <w:r>
        <w:rPr>
          <w:rFonts w:ascii="宋体" w:hAnsi="宋体" w:cs="宋体"/>
          <w:kern w:val="0"/>
          <w:sz w:val="32"/>
          <w:szCs w:val="32"/>
          <w:u w:val="single"/>
          <w:lang w:bidi="ar"/>
        </w:rPr>
        <w:t xml:space="preserve"> 2023</w:t>
      </w:r>
      <w:r>
        <w:rPr>
          <w:rFonts w:ascii="宋体" w:hAnsi="宋体" w:cs="宋体"/>
          <w:kern w:val="0"/>
          <w:sz w:val="32"/>
          <w:szCs w:val="32"/>
          <w:lang w:bidi="ar"/>
        </w:rPr>
        <w:t>年度财政拨款收入、支出决算总计</w:t>
      </w:r>
      <w:r>
        <w:rPr>
          <w:rFonts w:ascii="宋体" w:hAnsi="宋体" w:cs="宋体"/>
          <w:kern w:val="0"/>
          <w:sz w:val="32"/>
          <w:szCs w:val="32"/>
          <w:u w:val="single"/>
          <w:lang w:bidi="ar"/>
        </w:rPr>
        <w:t xml:space="preserve"> 1,035.08</w:t>
      </w:r>
      <w:r>
        <w:rPr>
          <w:rFonts w:ascii="宋体" w:hAnsi="宋体" w:cs="宋体"/>
          <w:kern w:val="0"/>
          <w:sz w:val="32"/>
          <w:szCs w:val="32"/>
          <w:lang w:bidi="ar"/>
        </w:rPr>
        <w:t>万元，与年初预算相比，收、支总计各增加</w:t>
      </w:r>
      <w:r>
        <w:rPr>
          <w:rFonts w:ascii="宋体" w:hAnsi="宋体" w:cs="宋体"/>
          <w:kern w:val="0"/>
          <w:sz w:val="32"/>
          <w:szCs w:val="32"/>
          <w:u w:val="single"/>
          <w:lang w:bidi="ar"/>
        </w:rPr>
        <w:t xml:space="preserve"> 202.76</w:t>
      </w:r>
      <w:r>
        <w:rPr>
          <w:rFonts w:ascii="宋体" w:hAnsi="宋体" w:cs="宋体"/>
          <w:kern w:val="0"/>
          <w:sz w:val="32"/>
          <w:szCs w:val="32"/>
          <w:lang w:bidi="ar"/>
        </w:rPr>
        <w:t>万元，增长</w:t>
      </w:r>
      <w:r>
        <w:rPr>
          <w:rFonts w:ascii="宋体" w:hAnsi="宋体" w:cs="宋体"/>
          <w:kern w:val="0"/>
          <w:sz w:val="32"/>
          <w:szCs w:val="32"/>
          <w:lang w:bidi="ar"/>
        </w:rPr>
        <w:t xml:space="preserve"> </w:t>
      </w:r>
      <w:r>
        <w:rPr>
          <w:rFonts w:ascii="宋体" w:hAnsi="宋体" w:cs="宋体"/>
          <w:kern w:val="0"/>
          <w:sz w:val="32"/>
          <w:szCs w:val="32"/>
          <w:u w:val="single"/>
          <w:lang w:bidi="ar"/>
        </w:rPr>
        <w:t>24.36</w:t>
      </w:r>
      <w:r>
        <w:rPr>
          <w:rFonts w:ascii="宋体" w:hAnsi="宋体" w:cs="宋体"/>
          <w:kern w:val="0"/>
          <w:sz w:val="32"/>
          <w:szCs w:val="32"/>
          <w:lang w:bidi="ar"/>
        </w:rPr>
        <w:t>%</w:t>
      </w:r>
      <w:r>
        <w:rPr>
          <w:rFonts w:ascii="宋体" w:hAnsi="宋体" w:cs="宋体"/>
          <w:kern w:val="0"/>
          <w:sz w:val="32"/>
          <w:szCs w:val="32"/>
          <w:lang w:bidi="ar"/>
        </w:rPr>
        <w:t>，变动原因：</w:t>
      </w:r>
      <w:r>
        <w:rPr>
          <w:rFonts w:ascii="宋体" w:hAnsi="宋体" w:cs="宋体" w:hint="eastAsia"/>
          <w:sz w:val="32"/>
          <w:szCs w:val="32"/>
        </w:rPr>
        <w:t>本年有追加的</w:t>
      </w:r>
      <w:r>
        <w:rPr>
          <w:rFonts w:ascii="宋体" w:hAnsi="宋体" w:cs="宋体"/>
          <w:sz w:val="32"/>
          <w:szCs w:val="32"/>
        </w:rPr>
        <w:t>项目资金</w:t>
      </w:r>
      <w:r>
        <w:rPr>
          <w:rFonts w:ascii="宋体" w:hAnsi="宋体" w:cs="宋体"/>
          <w:kern w:val="0"/>
          <w:sz w:val="32"/>
          <w:szCs w:val="32"/>
          <w:lang w:bidi="ar"/>
        </w:rPr>
        <w:t>；与上年决算相比，收、支总计各增加</w:t>
      </w:r>
      <w:r>
        <w:rPr>
          <w:rFonts w:ascii="宋体" w:hAnsi="宋体" w:cs="宋体"/>
          <w:kern w:val="0"/>
          <w:sz w:val="32"/>
          <w:szCs w:val="32"/>
          <w:u w:val="single"/>
          <w:lang w:bidi="ar"/>
        </w:rPr>
        <w:t xml:space="preserve"> 123.80</w:t>
      </w:r>
      <w:r>
        <w:rPr>
          <w:rFonts w:ascii="宋体" w:hAnsi="宋体" w:cs="宋体"/>
          <w:kern w:val="0"/>
          <w:sz w:val="32"/>
          <w:szCs w:val="32"/>
          <w:lang w:bidi="ar"/>
        </w:rPr>
        <w:t>万元，增长</w:t>
      </w:r>
      <w:r>
        <w:rPr>
          <w:rFonts w:ascii="宋体" w:hAnsi="宋体" w:cs="宋体"/>
          <w:kern w:val="0"/>
          <w:sz w:val="32"/>
          <w:szCs w:val="32"/>
          <w:lang w:bidi="ar"/>
        </w:rPr>
        <w:t xml:space="preserve"> </w:t>
      </w:r>
      <w:r>
        <w:rPr>
          <w:rFonts w:ascii="宋体" w:hAnsi="宋体" w:cs="宋体"/>
          <w:kern w:val="0"/>
          <w:sz w:val="32"/>
          <w:szCs w:val="32"/>
          <w:u w:val="single"/>
          <w:lang w:bidi="ar"/>
        </w:rPr>
        <w:t>13.59</w:t>
      </w:r>
      <w:r>
        <w:rPr>
          <w:rFonts w:ascii="宋体" w:hAnsi="宋体" w:cs="宋体"/>
          <w:kern w:val="0"/>
          <w:sz w:val="32"/>
          <w:szCs w:val="32"/>
          <w:lang w:bidi="ar"/>
        </w:rPr>
        <w:t>%</w:t>
      </w:r>
      <w:r>
        <w:rPr>
          <w:rFonts w:ascii="宋体" w:hAnsi="宋体" w:cs="宋体"/>
          <w:kern w:val="0"/>
          <w:sz w:val="32"/>
          <w:szCs w:val="32"/>
          <w:lang w:bidi="ar"/>
        </w:rPr>
        <w:t>，变动原因：</w:t>
      </w:r>
      <w:r>
        <w:rPr>
          <w:rFonts w:ascii="宋体" w:hAnsi="宋体" w:cs="宋体" w:hint="eastAsia"/>
          <w:kern w:val="0"/>
          <w:sz w:val="32"/>
          <w:szCs w:val="32"/>
          <w:lang w:bidi="ar"/>
        </w:rPr>
        <w:t>工资津补贴政策调整、重新核定养老保险和医疗保险及住房公积金缴费基数、人员增减变动等，追加工资津补贴、抚恤金等；根据工作需要</w:t>
      </w:r>
      <w:r>
        <w:rPr>
          <w:rFonts w:ascii="宋体" w:hAnsi="宋体" w:cs="宋体" w:hint="eastAsia"/>
          <w:kern w:val="0"/>
          <w:sz w:val="32"/>
          <w:szCs w:val="32"/>
          <w:lang w:bidi="ar"/>
        </w:rPr>
        <w:t>新增</w:t>
      </w:r>
      <w:r>
        <w:rPr>
          <w:rFonts w:ascii="宋体" w:hAnsi="宋体" w:cs="宋体" w:hint="eastAsia"/>
          <w:kern w:val="0"/>
          <w:sz w:val="32"/>
          <w:szCs w:val="32"/>
          <w:lang w:bidi="ar"/>
        </w:rPr>
        <w:t>2</w:t>
      </w:r>
      <w:r>
        <w:rPr>
          <w:rFonts w:ascii="宋体" w:hAnsi="宋体" w:cs="宋体" w:hint="eastAsia"/>
          <w:kern w:val="0"/>
          <w:sz w:val="32"/>
          <w:szCs w:val="32"/>
          <w:lang w:bidi="ar"/>
        </w:rPr>
        <w:t>个</w:t>
      </w:r>
      <w:r>
        <w:rPr>
          <w:rFonts w:ascii="宋体" w:hAnsi="宋体" w:cs="宋体" w:hint="eastAsia"/>
          <w:kern w:val="0"/>
          <w:sz w:val="32"/>
          <w:szCs w:val="32"/>
          <w:lang w:bidi="ar"/>
        </w:rPr>
        <w:t>项目</w:t>
      </w:r>
      <w:r>
        <w:rPr>
          <w:rFonts w:ascii="宋体" w:hAnsi="宋体" w:cs="宋体"/>
          <w:kern w:val="0"/>
          <w:sz w:val="32"/>
          <w:szCs w:val="32"/>
          <w:lang w:bidi="ar"/>
        </w:rPr>
        <w:t>。</w:t>
      </w:r>
    </w:p>
    <w:p w:rsidR="00871FFD" w:rsidRDefault="00CA1AB2">
      <w:pPr>
        <w:widowControl/>
        <w:spacing w:before="240" w:after="240"/>
        <w:ind w:firstLineChars="200" w:firstLine="643"/>
        <w:jc w:val="left"/>
        <w:rPr>
          <w:rFonts w:ascii="黑体" w:eastAsia="黑体" w:hAnsi="宋体" w:cs="黑体"/>
          <w:b/>
          <w:bCs/>
          <w:kern w:val="0"/>
          <w:sz w:val="32"/>
          <w:szCs w:val="32"/>
          <w:lang w:bidi="ar"/>
        </w:rPr>
      </w:pPr>
      <w:r>
        <w:rPr>
          <w:rFonts w:ascii="黑体" w:eastAsia="黑体" w:hAnsi="宋体" w:cs="黑体"/>
          <w:b/>
          <w:bCs/>
          <w:kern w:val="0"/>
          <w:sz w:val="32"/>
          <w:szCs w:val="32"/>
          <w:lang w:bidi="ar"/>
        </w:rPr>
        <w:t>五、一般公共预算财政拨款支出决算情况说明</w:t>
      </w:r>
    </w:p>
    <w:p w:rsidR="00871FFD" w:rsidRDefault="00CA1AB2">
      <w:pPr>
        <w:widowControl/>
        <w:spacing w:before="100" w:beforeAutospacing="1" w:after="100" w:afterAutospacing="1" w:line="560" w:lineRule="atLeast"/>
        <w:ind w:firstLine="640"/>
        <w:rPr>
          <w:rFonts w:ascii="宋体" w:hAnsi="宋体" w:cs="宋体"/>
          <w:kern w:val="0"/>
          <w:sz w:val="32"/>
          <w:szCs w:val="32"/>
          <w:lang w:bidi="ar"/>
        </w:rPr>
      </w:pPr>
      <w:r>
        <w:rPr>
          <w:rFonts w:ascii="宋体" w:hAnsi="宋体" w:cs="宋体"/>
          <w:kern w:val="0"/>
          <w:sz w:val="32"/>
          <w:szCs w:val="32"/>
          <w:lang w:bidi="ar"/>
        </w:rPr>
        <w:lastRenderedPageBreak/>
        <w:t>锡林郭勒盟农牧业科学研究所</w:t>
      </w:r>
      <w:r>
        <w:rPr>
          <w:rFonts w:ascii="宋体" w:hAnsi="宋体" w:cs="宋体"/>
          <w:kern w:val="0"/>
          <w:sz w:val="32"/>
          <w:szCs w:val="32"/>
          <w:lang w:bidi="ar"/>
        </w:rPr>
        <w:t xml:space="preserve"> 2023</w:t>
      </w:r>
      <w:r>
        <w:rPr>
          <w:rFonts w:ascii="宋体" w:hAnsi="宋体" w:cs="宋体"/>
          <w:kern w:val="0"/>
          <w:sz w:val="32"/>
          <w:szCs w:val="32"/>
          <w:lang w:bidi="ar"/>
        </w:rPr>
        <w:t>年度一般公共预算财政拨款支出决算</w:t>
      </w:r>
      <w:r>
        <w:rPr>
          <w:rFonts w:ascii="宋体" w:hAnsi="宋体" w:cs="宋体"/>
          <w:kern w:val="0"/>
          <w:sz w:val="32"/>
          <w:szCs w:val="32"/>
          <w:u w:val="single"/>
          <w:lang w:bidi="ar"/>
        </w:rPr>
        <w:t>1,035.08</w:t>
      </w:r>
      <w:r>
        <w:rPr>
          <w:rFonts w:ascii="宋体" w:hAnsi="宋体" w:cs="宋体"/>
          <w:kern w:val="0"/>
          <w:sz w:val="32"/>
          <w:szCs w:val="32"/>
          <w:lang w:bidi="ar"/>
        </w:rPr>
        <w:t>万元。与年初预算</w:t>
      </w:r>
      <w:r>
        <w:rPr>
          <w:rFonts w:ascii="宋体" w:hAnsi="宋体" w:cs="宋体"/>
          <w:kern w:val="0"/>
          <w:sz w:val="32"/>
          <w:szCs w:val="32"/>
          <w:u w:val="single"/>
          <w:lang w:bidi="ar"/>
        </w:rPr>
        <w:t>832.32</w:t>
      </w:r>
      <w:r>
        <w:rPr>
          <w:rFonts w:ascii="宋体" w:hAnsi="宋体" w:cs="宋体"/>
          <w:kern w:val="0"/>
          <w:sz w:val="32"/>
          <w:szCs w:val="32"/>
          <w:lang w:bidi="ar"/>
        </w:rPr>
        <w:t>万元相比，完成年初预算的</w:t>
      </w:r>
      <w:r>
        <w:rPr>
          <w:rFonts w:ascii="宋体" w:hAnsi="宋体" w:cs="宋体"/>
          <w:kern w:val="0"/>
          <w:sz w:val="32"/>
          <w:szCs w:val="32"/>
          <w:u w:val="single"/>
          <w:lang w:bidi="ar"/>
        </w:rPr>
        <w:t>124.36</w:t>
      </w:r>
      <w:r>
        <w:rPr>
          <w:rFonts w:ascii="宋体" w:hAnsi="宋体" w:cs="宋体"/>
          <w:kern w:val="0"/>
          <w:sz w:val="32"/>
          <w:szCs w:val="32"/>
          <w:lang w:bidi="ar"/>
        </w:rPr>
        <w:t>%</w:t>
      </w:r>
      <w:r>
        <w:rPr>
          <w:rFonts w:ascii="宋体" w:hAnsi="宋体" w:cs="宋体"/>
          <w:kern w:val="0"/>
          <w:sz w:val="32"/>
          <w:szCs w:val="32"/>
          <w:lang w:bidi="ar"/>
        </w:rPr>
        <w:t>。其中：</w:t>
      </w:r>
    </w:p>
    <w:p w:rsidR="00871FFD" w:rsidRDefault="00CA1AB2">
      <w:pPr>
        <w:pStyle w:val="a5"/>
        <w:tabs>
          <w:tab w:val="left" w:pos="4275"/>
        </w:tabs>
        <w:spacing w:after="0"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（一）科学技术支出（类）</w:t>
      </w:r>
    </w:p>
    <w:p w:rsidR="00871FFD" w:rsidRDefault="00CA1AB2">
      <w:pPr>
        <w:widowControl/>
        <w:spacing w:before="100" w:beforeAutospacing="1" w:after="100" w:afterAutospacing="1" w:line="560" w:lineRule="atLeast"/>
        <w:ind w:firstLine="640"/>
        <w:rPr>
          <w:rFonts w:ascii="宋体" w:hAnsi="宋体" w:cs="宋体"/>
          <w:sz w:val="32"/>
          <w:szCs w:val="32"/>
        </w:rPr>
      </w:pPr>
      <w:r>
        <w:rPr>
          <w:rFonts w:ascii="宋体" w:hAnsi="宋体" w:cs="宋体" w:hint="eastAsia"/>
          <w:sz w:val="32"/>
          <w:szCs w:val="32"/>
        </w:rPr>
        <w:t>科学技术支出</w:t>
      </w:r>
      <w:r>
        <w:rPr>
          <w:rFonts w:ascii="宋体" w:hAnsi="宋体" w:cs="宋体" w:hint="eastAsia"/>
          <w:sz w:val="32"/>
          <w:szCs w:val="32"/>
        </w:rPr>
        <w:t>类</w:t>
      </w:r>
      <w:r>
        <w:rPr>
          <w:rFonts w:ascii="宋体" w:hAnsi="宋体" w:cs="宋体"/>
          <w:sz w:val="32"/>
          <w:szCs w:val="32"/>
        </w:rPr>
        <w:t>决算数为</w:t>
      </w:r>
      <w:r>
        <w:rPr>
          <w:rFonts w:ascii="宋体" w:hAnsi="宋体" w:cs="宋体" w:hint="eastAsia"/>
          <w:sz w:val="32"/>
          <w:szCs w:val="32"/>
          <w:u w:val="single"/>
        </w:rPr>
        <w:t>123.19</w:t>
      </w:r>
      <w:r>
        <w:rPr>
          <w:rFonts w:ascii="宋体" w:hAnsi="宋体" w:cs="宋体"/>
          <w:sz w:val="32"/>
          <w:szCs w:val="32"/>
        </w:rPr>
        <w:t>万元，与年初预算相比增加</w:t>
      </w:r>
      <w:r>
        <w:rPr>
          <w:rFonts w:ascii="宋体" w:hAnsi="宋体" w:cs="宋体" w:hint="eastAsia"/>
          <w:sz w:val="32"/>
          <w:szCs w:val="32"/>
          <w:u w:val="single"/>
        </w:rPr>
        <w:t>118.69</w:t>
      </w:r>
      <w:r>
        <w:rPr>
          <w:rFonts w:ascii="宋体" w:hAnsi="宋体" w:cs="宋体"/>
          <w:sz w:val="32"/>
          <w:szCs w:val="32"/>
        </w:rPr>
        <w:t>万元。其中：</w:t>
      </w:r>
    </w:p>
    <w:p w:rsidR="00871FFD" w:rsidRDefault="00CA1AB2">
      <w:pPr>
        <w:widowControl/>
        <w:spacing w:before="100" w:beforeAutospacing="1" w:after="100" w:afterAutospacing="1" w:line="560" w:lineRule="atLeast"/>
        <w:ind w:firstLine="640"/>
        <w:rPr>
          <w:rFonts w:ascii="宋体" w:hAnsi="宋体" w:cs="宋体"/>
          <w:sz w:val="32"/>
          <w:szCs w:val="32"/>
        </w:rPr>
      </w:pPr>
      <w:r>
        <w:rPr>
          <w:rFonts w:ascii="宋体" w:hAnsi="宋体" w:cs="宋体" w:hint="eastAsia"/>
          <w:sz w:val="32"/>
          <w:szCs w:val="32"/>
        </w:rPr>
        <w:t>1.</w:t>
      </w:r>
      <w:r>
        <w:rPr>
          <w:rFonts w:ascii="宋体" w:hAnsi="宋体" w:cs="宋体" w:hint="eastAsia"/>
          <w:sz w:val="32"/>
          <w:szCs w:val="32"/>
        </w:rPr>
        <w:t>应用研究其他应用研究支出</w:t>
      </w:r>
      <w:r>
        <w:rPr>
          <w:rFonts w:ascii="宋体" w:hAnsi="宋体" w:cs="宋体" w:hint="eastAsia"/>
          <w:sz w:val="32"/>
          <w:szCs w:val="32"/>
        </w:rPr>
        <w:t>。年初预算</w:t>
      </w:r>
      <w:r>
        <w:rPr>
          <w:rFonts w:ascii="宋体" w:hAnsi="宋体" w:cs="宋体" w:hint="eastAsia"/>
          <w:sz w:val="32"/>
          <w:szCs w:val="32"/>
          <w:u w:val="single"/>
        </w:rPr>
        <w:t>0</w:t>
      </w:r>
      <w:r>
        <w:rPr>
          <w:rFonts w:ascii="宋体" w:hAnsi="宋体" w:cs="宋体" w:hint="eastAsia"/>
          <w:sz w:val="32"/>
          <w:szCs w:val="32"/>
        </w:rPr>
        <w:t>万元，决算支出</w:t>
      </w:r>
      <w:r>
        <w:rPr>
          <w:rFonts w:ascii="宋体" w:hAnsi="宋体" w:cs="宋体" w:hint="eastAsia"/>
          <w:sz w:val="32"/>
          <w:szCs w:val="32"/>
          <w:u w:val="single"/>
        </w:rPr>
        <w:t>118.7</w:t>
      </w:r>
      <w:r>
        <w:rPr>
          <w:rFonts w:ascii="宋体" w:hAnsi="宋体" w:cs="宋体" w:hint="eastAsia"/>
          <w:sz w:val="32"/>
          <w:szCs w:val="32"/>
        </w:rPr>
        <w:t>万元，完成年初预算的</w:t>
      </w:r>
      <w:r>
        <w:rPr>
          <w:rFonts w:ascii="宋体" w:hAnsi="宋体" w:cs="宋体"/>
          <w:sz w:val="32"/>
          <w:szCs w:val="32"/>
          <w:u w:val="single"/>
        </w:rPr>
        <w:t>100</w:t>
      </w:r>
      <w:r>
        <w:rPr>
          <w:rFonts w:ascii="宋体" w:hAnsi="宋体" w:cs="宋体" w:hint="eastAsia"/>
          <w:sz w:val="32"/>
          <w:szCs w:val="32"/>
          <w:u w:val="single"/>
        </w:rPr>
        <w:t>%</w:t>
      </w:r>
      <w:r>
        <w:rPr>
          <w:rFonts w:ascii="宋体" w:hAnsi="宋体" w:cs="宋体" w:hint="eastAsia"/>
          <w:sz w:val="32"/>
          <w:szCs w:val="32"/>
        </w:rPr>
        <w:t>。决算数与年初预算数的差异原因：</w:t>
      </w:r>
      <w:r>
        <w:rPr>
          <w:rFonts w:ascii="宋体" w:hAnsi="宋体" w:cs="宋体" w:hint="eastAsia"/>
          <w:sz w:val="32"/>
          <w:szCs w:val="32"/>
        </w:rPr>
        <w:t>本</w:t>
      </w:r>
      <w:r>
        <w:rPr>
          <w:rFonts w:ascii="宋体" w:hAnsi="宋体" w:cs="宋体" w:hint="eastAsia"/>
          <w:sz w:val="32"/>
          <w:szCs w:val="32"/>
        </w:rPr>
        <w:t>年度</w:t>
      </w:r>
      <w:r>
        <w:rPr>
          <w:rFonts w:ascii="宋体" w:hAnsi="宋体" w:cs="宋体" w:hint="eastAsia"/>
          <w:sz w:val="32"/>
          <w:szCs w:val="32"/>
        </w:rPr>
        <w:t>新增</w:t>
      </w:r>
      <w:r>
        <w:rPr>
          <w:rFonts w:ascii="宋体" w:hAnsi="宋体" w:cs="宋体" w:hint="eastAsia"/>
          <w:sz w:val="32"/>
          <w:szCs w:val="32"/>
        </w:rPr>
        <w:t>项目资金</w:t>
      </w:r>
      <w:r>
        <w:rPr>
          <w:rFonts w:ascii="宋体" w:hAnsi="宋体" w:cs="宋体" w:hint="eastAsia"/>
          <w:sz w:val="32"/>
          <w:szCs w:val="32"/>
        </w:rPr>
        <w:t>。</w:t>
      </w:r>
    </w:p>
    <w:p w:rsidR="00871FFD" w:rsidRDefault="00CA1AB2">
      <w:pPr>
        <w:pStyle w:val="2"/>
        <w:ind w:leftChars="0" w:left="0" w:firstLineChars="200" w:firstLine="640"/>
        <w:rPr>
          <w:rFonts w:cs="宋体" w:hint="default"/>
          <w:sz w:val="32"/>
          <w:szCs w:val="32"/>
        </w:rPr>
      </w:pPr>
      <w:r>
        <w:rPr>
          <w:rFonts w:cs="宋体"/>
          <w:kern w:val="2"/>
          <w:sz w:val="32"/>
          <w:szCs w:val="32"/>
        </w:rPr>
        <w:t>2.</w:t>
      </w:r>
      <w:r>
        <w:rPr>
          <w:rFonts w:cs="宋体"/>
          <w:sz w:val="32"/>
          <w:szCs w:val="32"/>
        </w:rPr>
        <w:t>应用研究科技成果转化与扩散</w:t>
      </w:r>
      <w:r>
        <w:rPr>
          <w:rFonts w:cs="宋体"/>
          <w:sz w:val="32"/>
          <w:szCs w:val="32"/>
        </w:rPr>
        <w:t>。年初预算</w:t>
      </w:r>
      <w:r>
        <w:rPr>
          <w:rFonts w:cs="宋体"/>
          <w:sz w:val="32"/>
          <w:szCs w:val="32"/>
          <w:u w:val="single"/>
        </w:rPr>
        <w:t>4.5</w:t>
      </w:r>
      <w:r>
        <w:rPr>
          <w:rFonts w:cs="宋体"/>
          <w:sz w:val="32"/>
          <w:szCs w:val="32"/>
        </w:rPr>
        <w:t>万元，决算支出</w:t>
      </w:r>
      <w:r>
        <w:rPr>
          <w:rFonts w:cs="宋体"/>
          <w:sz w:val="32"/>
          <w:szCs w:val="32"/>
          <w:u w:val="single"/>
        </w:rPr>
        <w:t>4.49</w:t>
      </w:r>
      <w:r>
        <w:rPr>
          <w:rFonts w:cs="宋体"/>
          <w:sz w:val="32"/>
          <w:szCs w:val="32"/>
        </w:rPr>
        <w:t>万元，完成年初预算的</w:t>
      </w:r>
      <w:r>
        <w:rPr>
          <w:rFonts w:cs="宋体"/>
          <w:sz w:val="32"/>
          <w:szCs w:val="32"/>
          <w:u w:val="single"/>
        </w:rPr>
        <w:t>99</w:t>
      </w:r>
      <w:r>
        <w:rPr>
          <w:rFonts w:cs="宋体"/>
          <w:sz w:val="32"/>
          <w:szCs w:val="32"/>
          <w:u w:val="single"/>
        </w:rPr>
        <w:t>%</w:t>
      </w:r>
      <w:r>
        <w:rPr>
          <w:rFonts w:cs="宋体"/>
          <w:sz w:val="32"/>
          <w:szCs w:val="32"/>
        </w:rPr>
        <w:t>。决算数与年初预算数的差异原因：根据项目年度实际资金需求安排支出，年末将未执行预算指标交回财政。</w:t>
      </w:r>
    </w:p>
    <w:p w:rsidR="00871FFD" w:rsidRDefault="00CA1AB2">
      <w:pPr>
        <w:widowControl/>
        <w:spacing w:before="100" w:beforeAutospacing="1" w:after="100" w:afterAutospacing="1" w:line="560" w:lineRule="atLeast"/>
        <w:ind w:firstLine="643"/>
      </w:pPr>
      <w:r>
        <w:rPr>
          <w:rFonts w:ascii="楷体" w:eastAsia="楷体" w:hAnsi="楷体" w:cs="楷体" w:hint="eastAsia"/>
          <w:b/>
          <w:bCs/>
          <w:sz w:val="32"/>
          <w:szCs w:val="32"/>
        </w:rPr>
        <w:t>（</w:t>
      </w:r>
      <w:r>
        <w:rPr>
          <w:rFonts w:ascii="楷体" w:eastAsia="楷体" w:hAnsi="楷体" w:cs="楷体" w:hint="eastAsia"/>
          <w:b/>
          <w:bCs/>
          <w:sz w:val="32"/>
          <w:szCs w:val="32"/>
        </w:rPr>
        <w:t>二</w:t>
      </w:r>
      <w:r>
        <w:rPr>
          <w:rFonts w:ascii="楷体" w:eastAsia="楷体" w:hAnsi="楷体" w:cs="楷体" w:hint="eastAsia"/>
          <w:b/>
          <w:bCs/>
          <w:sz w:val="32"/>
          <w:szCs w:val="32"/>
        </w:rPr>
        <w:t>）社会保障和就业支出（类）</w:t>
      </w:r>
    </w:p>
    <w:p w:rsidR="00871FFD" w:rsidRDefault="00CA1AB2">
      <w:pPr>
        <w:widowControl/>
        <w:spacing w:before="100" w:beforeAutospacing="1" w:after="100" w:afterAutospacing="1" w:line="560" w:lineRule="atLeast"/>
        <w:ind w:firstLine="640"/>
      </w:pPr>
      <w:r>
        <w:rPr>
          <w:sz w:val="32"/>
          <w:szCs w:val="32"/>
        </w:rPr>
        <w:t>社会保障和就业支出类决算数为</w:t>
      </w:r>
      <w:r>
        <w:rPr>
          <w:rFonts w:hint="eastAsia"/>
          <w:sz w:val="32"/>
          <w:szCs w:val="32"/>
          <w:u w:val="single"/>
        </w:rPr>
        <w:t>141.41</w:t>
      </w:r>
      <w:r>
        <w:rPr>
          <w:sz w:val="32"/>
          <w:szCs w:val="32"/>
        </w:rPr>
        <w:t>万元，与年初预算相比增加</w:t>
      </w:r>
      <w:r>
        <w:rPr>
          <w:rFonts w:hint="eastAsia"/>
          <w:sz w:val="32"/>
          <w:szCs w:val="32"/>
          <w:u w:val="single"/>
        </w:rPr>
        <w:t>26.67</w:t>
      </w:r>
      <w:r>
        <w:rPr>
          <w:sz w:val="32"/>
          <w:szCs w:val="32"/>
        </w:rPr>
        <w:t>万元。其中：</w:t>
      </w:r>
    </w:p>
    <w:p w:rsidR="00871FFD" w:rsidRDefault="00CA1AB2">
      <w:pPr>
        <w:widowControl/>
        <w:spacing w:before="100" w:beforeAutospacing="1" w:after="100" w:afterAutospacing="1" w:line="560" w:lineRule="atLeast"/>
        <w:ind w:firstLine="640"/>
      </w:pPr>
      <w:r>
        <w:rPr>
          <w:rFonts w:hint="eastAsia"/>
          <w:sz w:val="32"/>
          <w:szCs w:val="32"/>
        </w:rPr>
        <w:t>1.</w:t>
      </w:r>
      <w:r>
        <w:rPr>
          <w:sz w:val="32"/>
          <w:szCs w:val="32"/>
        </w:rPr>
        <w:t>行政事业单位养老支出</w:t>
      </w:r>
      <w:r>
        <w:rPr>
          <w:rFonts w:hint="eastAsia"/>
          <w:sz w:val="32"/>
          <w:szCs w:val="32"/>
        </w:rPr>
        <w:t xml:space="preserve"> </w:t>
      </w:r>
      <w:r>
        <w:rPr>
          <w:sz w:val="32"/>
          <w:szCs w:val="32"/>
        </w:rPr>
        <w:t>事业单位离退休。年初预算</w:t>
      </w:r>
      <w:r>
        <w:rPr>
          <w:rFonts w:hint="eastAsia"/>
          <w:sz w:val="32"/>
          <w:szCs w:val="32"/>
          <w:u w:val="single"/>
        </w:rPr>
        <w:t>37.26</w:t>
      </w:r>
      <w:r>
        <w:rPr>
          <w:sz w:val="32"/>
          <w:szCs w:val="32"/>
        </w:rPr>
        <w:t>万元，支出决算</w:t>
      </w:r>
      <w:r>
        <w:rPr>
          <w:rFonts w:hint="eastAsia"/>
          <w:sz w:val="32"/>
          <w:szCs w:val="32"/>
          <w:u w:val="single"/>
        </w:rPr>
        <w:t>38.19</w:t>
      </w:r>
      <w:r>
        <w:rPr>
          <w:sz w:val="32"/>
          <w:szCs w:val="32"/>
        </w:rPr>
        <w:t>万元，完成年初预算的</w:t>
      </w:r>
      <w:r>
        <w:rPr>
          <w:rFonts w:hint="eastAsia"/>
          <w:sz w:val="32"/>
          <w:szCs w:val="32"/>
          <w:u w:val="single"/>
        </w:rPr>
        <w:t>100</w:t>
      </w:r>
      <w:r>
        <w:rPr>
          <w:sz w:val="32"/>
          <w:szCs w:val="32"/>
        </w:rPr>
        <w:t>%</w:t>
      </w:r>
      <w:r>
        <w:rPr>
          <w:sz w:val="32"/>
          <w:szCs w:val="32"/>
        </w:rPr>
        <w:t>。</w:t>
      </w:r>
      <w:r>
        <w:rPr>
          <w:sz w:val="32"/>
          <w:szCs w:val="32"/>
        </w:rPr>
        <w:lastRenderedPageBreak/>
        <w:t>决算数与年初预算数的差异原因：退休人员的</w:t>
      </w:r>
      <w:r>
        <w:rPr>
          <w:rFonts w:hint="eastAsia"/>
          <w:sz w:val="32"/>
          <w:szCs w:val="32"/>
        </w:rPr>
        <w:t>薪资</w:t>
      </w:r>
      <w:r>
        <w:rPr>
          <w:sz w:val="32"/>
          <w:szCs w:val="32"/>
        </w:rPr>
        <w:t>调整和</w:t>
      </w:r>
      <w:r>
        <w:rPr>
          <w:rFonts w:hint="eastAsia"/>
          <w:sz w:val="32"/>
          <w:szCs w:val="32"/>
        </w:rPr>
        <w:t>有</w:t>
      </w:r>
      <w:r>
        <w:rPr>
          <w:sz w:val="32"/>
          <w:szCs w:val="32"/>
        </w:rPr>
        <w:t>人员增减变动情况。</w:t>
      </w:r>
    </w:p>
    <w:p w:rsidR="00871FFD" w:rsidRDefault="00CA1AB2">
      <w:pPr>
        <w:widowControl/>
        <w:spacing w:before="100" w:beforeAutospacing="1" w:after="100" w:afterAutospacing="1" w:line="560" w:lineRule="atLeast"/>
        <w:ind w:firstLine="640"/>
      </w:pPr>
      <w:r>
        <w:rPr>
          <w:rFonts w:hint="eastAsia"/>
          <w:sz w:val="32"/>
          <w:szCs w:val="32"/>
        </w:rPr>
        <w:t>2.</w:t>
      </w:r>
      <w:r>
        <w:rPr>
          <w:sz w:val="32"/>
          <w:szCs w:val="32"/>
        </w:rPr>
        <w:t>行政事业单位养老支出</w:t>
      </w:r>
      <w:r>
        <w:rPr>
          <w:rFonts w:hint="eastAsia"/>
          <w:sz w:val="32"/>
          <w:szCs w:val="32"/>
        </w:rPr>
        <w:t xml:space="preserve"> </w:t>
      </w:r>
      <w:r>
        <w:rPr>
          <w:sz w:val="32"/>
          <w:szCs w:val="32"/>
        </w:rPr>
        <w:t>机关事业单位基本养老保险缴费支出。年初预算</w:t>
      </w:r>
      <w:r>
        <w:rPr>
          <w:rFonts w:hint="eastAsia"/>
          <w:sz w:val="32"/>
          <w:szCs w:val="32"/>
          <w:u w:val="single"/>
        </w:rPr>
        <w:t>60.89</w:t>
      </w:r>
      <w:r>
        <w:rPr>
          <w:sz w:val="32"/>
          <w:szCs w:val="32"/>
        </w:rPr>
        <w:t>万元，支出决算</w:t>
      </w:r>
      <w:r>
        <w:rPr>
          <w:rFonts w:hint="eastAsia"/>
          <w:sz w:val="32"/>
          <w:szCs w:val="32"/>
          <w:u w:val="single"/>
        </w:rPr>
        <w:t>53.52</w:t>
      </w:r>
      <w:r>
        <w:rPr>
          <w:sz w:val="32"/>
          <w:szCs w:val="32"/>
        </w:rPr>
        <w:t>万元，完成年初预算的</w:t>
      </w:r>
      <w:r>
        <w:rPr>
          <w:rFonts w:hint="eastAsia"/>
          <w:sz w:val="32"/>
          <w:szCs w:val="32"/>
          <w:u w:val="single"/>
        </w:rPr>
        <w:t>87.9</w:t>
      </w:r>
      <w:r>
        <w:rPr>
          <w:sz w:val="32"/>
          <w:szCs w:val="32"/>
        </w:rPr>
        <w:t>%</w:t>
      </w:r>
      <w:r>
        <w:rPr>
          <w:sz w:val="32"/>
          <w:szCs w:val="32"/>
        </w:rPr>
        <w:t>。决算数与年初预算数的差异原因：</w:t>
      </w:r>
      <w:r>
        <w:rPr>
          <w:rFonts w:hint="eastAsia"/>
          <w:sz w:val="32"/>
          <w:szCs w:val="32"/>
        </w:rPr>
        <w:t>在职人数减少，退休人员增加</w:t>
      </w:r>
      <w:r>
        <w:rPr>
          <w:sz w:val="32"/>
          <w:szCs w:val="32"/>
        </w:rPr>
        <w:t>。</w:t>
      </w:r>
    </w:p>
    <w:p w:rsidR="00871FFD" w:rsidRDefault="00CA1AB2">
      <w:pPr>
        <w:widowControl/>
        <w:spacing w:before="100" w:beforeAutospacing="1" w:after="100" w:afterAutospacing="1" w:line="560" w:lineRule="atLeast"/>
        <w:ind w:firstLine="640"/>
        <w:rPr>
          <w:rFonts w:eastAsia="Times New Roman"/>
          <w:kern w:val="0"/>
          <w:sz w:val="24"/>
        </w:rPr>
      </w:pPr>
      <w:r>
        <w:rPr>
          <w:rFonts w:hint="eastAsia"/>
          <w:sz w:val="32"/>
          <w:szCs w:val="32"/>
        </w:rPr>
        <w:t>3.</w:t>
      </w:r>
      <w:r>
        <w:rPr>
          <w:sz w:val="32"/>
          <w:szCs w:val="32"/>
        </w:rPr>
        <w:t>行政事业单位养老支出</w:t>
      </w:r>
      <w:r>
        <w:rPr>
          <w:rFonts w:hint="eastAsia"/>
          <w:sz w:val="32"/>
          <w:szCs w:val="32"/>
        </w:rPr>
        <w:t xml:space="preserve"> </w:t>
      </w:r>
      <w:r>
        <w:rPr>
          <w:sz w:val="32"/>
          <w:szCs w:val="32"/>
        </w:rPr>
        <w:t>机关事业单位职业年金缴费支出。年初预算</w:t>
      </w:r>
      <w:r>
        <w:rPr>
          <w:rFonts w:hint="eastAsia"/>
          <w:sz w:val="32"/>
          <w:szCs w:val="32"/>
          <w:u w:val="single"/>
        </w:rPr>
        <w:t>16.59</w:t>
      </w:r>
      <w:r>
        <w:rPr>
          <w:sz w:val="32"/>
          <w:szCs w:val="32"/>
        </w:rPr>
        <w:t>万元，支出决算</w:t>
      </w:r>
      <w:r>
        <w:rPr>
          <w:rFonts w:hint="eastAsia"/>
          <w:sz w:val="32"/>
          <w:szCs w:val="32"/>
          <w:u w:val="single"/>
        </w:rPr>
        <w:t>49.7</w:t>
      </w:r>
      <w:r>
        <w:rPr>
          <w:sz w:val="32"/>
          <w:szCs w:val="32"/>
        </w:rPr>
        <w:t>万元，完成年初预算的</w:t>
      </w:r>
      <w:r>
        <w:rPr>
          <w:rFonts w:hint="eastAsia"/>
          <w:sz w:val="32"/>
          <w:szCs w:val="32"/>
          <w:u w:val="single"/>
        </w:rPr>
        <w:t>100</w:t>
      </w:r>
      <w:r>
        <w:rPr>
          <w:sz w:val="32"/>
          <w:szCs w:val="32"/>
        </w:rPr>
        <w:t>%</w:t>
      </w:r>
      <w:r>
        <w:rPr>
          <w:sz w:val="32"/>
          <w:szCs w:val="32"/>
        </w:rPr>
        <w:t>。决算数与年初预算数的差异原因：</w:t>
      </w:r>
      <w:r>
        <w:rPr>
          <w:rFonts w:hint="eastAsia"/>
          <w:sz w:val="32"/>
          <w:szCs w:val="32"/>
        </w:rPr>
        <w:t>有</w:t>
      </w:r>
      <w:r>
        <w:rPr>
          <w:sz w:val="32"/>
          <w:szCs w:val="32"/>
        </w:rPr>
        <w:t>人员增减变动情况</w:t>
      </w:r>
      <w:r>
        <w:rPr>
          <w:rFonts w:hint="eastAsia"/>
          <w:sz w:val="32"/>
          <w:szCs w:val="32"/>
        </w:rPr>
        <w:t>，</w:t>
      </w:r>
      <w:r>
        <w:rPr>
          <w:rFonts w:hint="eastAsia"/>
          <w:sz w:val="32"/>
          <w:szCs w:val="32"/>
        </w:rPr>
        <w:t>退休人员增加</w:t>
      </w:r>
      <w:r>
        <w:rPr>
          <w:sz w:val="32"/>
          <w:szCs w:val="32"/>
        </w:rPr>
        <w:t>。</w:t>
      </w:r>
    </w:p>
    <w:p w:rsidR="00871FFD" w:rsidRDefault="00CA1AB2">
      <w:pPr>
        <w:widowControl/>
        <w:spacing w:before="100" w:beforeAutospacing="1" w:after="100" w:afterAutospacing="1" w:line="560" w:lineRule="atLeast"/>
        <w:ind w:firstLine="643"/>
      </w:pPr>
      <w:r>
        <w:rPr>
          <w:rFonts w:ascii="楷体" w:eastAsia="楷体" w:hAnsi="楷体" w:cs="楷体" w:hint="eastAsia"/>
          <w:b/>
          <w:bCs/>
          <w:sz w:val="32"/>
          <w:szCs w:val="32"/>
        </w:rPr>
        <w:t>（</w:t>
      </w:r>
      <w:r>
        <w:rPr>
          <w:rFonts w:ascii="楷体" w:eastAsia="楷体" w:hAnsi="楷体" w:cs="楷体" w:hint="eastAsia"/>
          <w:b/>
          <w:bCs/>
          <w:sz w:val="32"/>
          <w:szCs w:val="32"/>
        </w:rPr>
        <w:t>三</w:t>
      </w:r>
      <w:r>
        <w:rPr>
          <w:rFonts w:ascii="楷体" w:eastAsia="楷体" w:hAnsi="楷体" w:cs="楷体" w:hint="eastAsia"/>
          <w:b/>
          <w:bCs/>
          <w:sz w:val="32"/>
          <w:szCs w:val="32"/>
        </w:rPr>
        <w:t>）卫生健康支出（类）</w:t>
      </w:r>
    </w:p>
    <w:p w:rsidR="00871FFD" w:rsidRDefault="00CA1AB2">
      <w:pPr>
        <w:widowControl/>
        <w:spacing w:before="100" w:beforeAutospacing="1" w:after="100" w:afterAutospacing="1" w:line="560" w:lineRule="atLeast"/>
        <w:ind w:firstLine="640"/>
        <w:rPr>
          <w:sz w:val="32"/>
          <w:szCs w:val="32"/>
        </w:rPr>
      </w:pPr>
      <w:r>
        <w:rPr>
          <w:sz w:val="32"/>
          <w:szCs w:val="32"/>
        </w:rPr>
        <w:t>卫生健康支出类决算数为</w:t>
      </w:r>
      <w:r>
        <w:rPr>
          <w:rFonts w:hint="eastAsia"/>
          <w:sz w:val="32"/>
          <w:szCs w:val="32"/>
          <w:u w:val="single"/>
        </w:rPr>
        <w:t>48.88</w:t>
      </w:r>
      <w:r>
        <w:rPr>
          <w:sz w:val="32"/>
          <w:szCs w:val="32"/>
        </w:rPr>
        <w:t>万元，与年初预算相比减少</w:t>
      </w:r>
      <w:r>
        <w:rPr>
          <w:rFonts w:hint="eastAsia"/>
          <w:sz w:val="32"/>
          <w:szCs w:val="32"/>
          <w:u w:val="single"/>
        </w:rPr>
        <w:t>2.99</w:t>
      </w:r>
      <w:r>
        <w:rPr>
          <w:sz w:val="32"/>
          <w:szCs w:val="32"/>
        </w:rPr>
        <w:t>万元。其中：</w:t>
      </w:r>
    </w:p>
    <w:p w:rsidR="00871FFD" w:rsidRDefault="00CA1AB2">
      <w:pPr>
        <w:widowControl/>
        <w:spacing w:before="100" w:beforeAutospacing="1" w:after="100" w:afterAutospacing="1" w:line="560" w:lineRule="atLeast"/>
        <w:ind w:firstLine="640"/>
      </w:pPr>
      <w:r>
        <w:rPr>
          <w:rFonts w:ascii="宋体" w:hAnsi="宋体" w:cs="宋体" w:hint="eastAsia"/>
          <w:kern w:val="0"/>
          <w:sz w:val="32"/>
          <w:szCs w:val="32"/>
          <w:lang w:bidi="ar"/>
        </w:rPr>
        <w:t>1.</w:t>
      </w:r>
      <w:r>
        <w:rPr>
          <w:sz w:val="32"/>
          <w:szCs w:val="32"/>
        </w:rPr>
        <w:t>行政事业单位医疗</w:t>
      </w:r>
      <w:r>
        <w:rPr>
          <w:rFonts w:hint="eastAsia"/>
          <w:sz w:val="32"/>
          <w:szCs w:val="32"/>
        </w:rPr>
        <w:t xml:space="preserve"> </w:t>
      </w:r>
      <w:r>
        <w:rPr>
          <w:sz w:val="32"/>
          <w:szCs w:val="32"/>
        </w:rPr>
        <w:t>事业单位医疗。年初预算</w:t>
      </w:r>
      <w:r>
        <w:rPr>
          <w:rFonts w:hint="eastAsia"/>
          <w:sz w:val="32"/>
          <w:szCs w:val="32"/>
          <w:u w:val="single"/>
        </w:rPr>
        <w:t>45.09</w:t>
      </w:r>
      <w:r>
        <w:rPr>
          <w:sz w:val="32"/>
          <w:szCs w:val="32"/>
        </w:rPr>
        <w:t>万元，支出决算</w:t>
      </w:r>
      <w:r>
        <w:rPr>
          <w:rFonts w:hint="eastAsia"/>
          <w:sz w:val="30"/>
          <w:szCs w:val="30"/>
          <w:u w:val="single"/>
        </w:rPr>
        <w:t>42.42</w:t>
      </w:r>
      <w:r>
        <w:rPr>
          <w:sz w:val="32"/>
          <w:szCs w:val="32"/>
        </w:rPr>
        <w:t>万元，完成年初预算的</w:t>
      </w:r>
      <w:r>
        <w:rPr>
          <w:rFonts w:hint="eastAsia"/>
          <w:sz w:val="32"/>
          <w:szCs w:val="32"/>
          <w:u w:val="single"/>
        </w:rPr>
        <w:t>94</w:t>
      </w:r>
      <w:r>
        <w:rPr>
          <w:sz w:val="32"/>
          <w:szCs w:val="32"/>
        </w:rPr>
        <w:t>%</w:t>
      </w:r>
      <w:r>
        <w:rPr>
          <w:sz w:val="32"/>
          <w:szCs w:val="32"/>
        </w:rPr>
        <w:t>。决算数与年初预算数的差异原因：根据职工医疗保险缴费基数核定情况和在职人员变动情况缴纳职工基本医疗保险，年末将未执行预算指标交回财政。</w:t>
      </w:r>
    </w:p>
    <w:p w:rsidR="00871FFD" w:rsidRDefault="00CA1AB2">
      <w:pPr>
        <w:pStyle w:val="a5"/>
        <w:spacing w:after="0" w:line="560" w:lineRule="exact"/>
        <w:ind w:firstLineChars="200" w:firstLine="640"/>
        <w:rPr>
          <w:sz w:val="32"/>
          <w:szCs w:val="32"/>
        </w:rPr>
      </w:pPr>
      <w:r>
        <w:rPr>
          <w:rFonts w:hint="eastAsia"/>
          <w:sz w:val="32"/>
          <w:szCs w:val="32"/>
        </w:rPr>
        <w:t>3.</w:t>
      </w:r>
      <w:r>
        <w:rPr>
          <w:sz w:val="32"/>
          <w:szCs w:val="32"/>
        </w:rPr>
        <w:t>行政事业单位医疗</w:t>
      </w:r>
      <w:r>
        <w:rPr>
          <w:rFonts w:hint="eastAsia"/>
          <w:sz w:val="32"/>
          <w:szCs w:val="32"/>
        </w:rPr>
        <w:t xml:space="preserve"> </w:t>
      </w:r>
      <w:r>
        <w:rPr>
          <w:sz w:val="32"/>
          <w:szCs w:val="32"/>
        </w:rPr>
        <w:t>公务员医疗补助。年初预算</w:t>
      </w:r>
      <w:r>
        <w:rPr>
          <w:rFonts w:hint="eastAsia"/>
          <w:sz w:val="32"/>
          <w:szCs w:val="32"/>
          <w:u w:val="single"/>
        </w:rPr>
        <w:t>6.78</w:t>
      </w:r>
      <w:r>
        <w:rPr>
          <w:sz w:val="32"/>
          <w:szCs w:val="32"/>
        </w:rPr>
        <w:lastRenderedPageBreak/>
        <w:t>万元，支出决算</w:t>
      </w:r>
      <w:r>
        <w:rPr>
          <w:rFonts w:hint="eastAsia"/>
          <w:sz w:val="32"/>
          <w:szCs w:val="32"/>
          <w:u w:val="single"/>
        </w:rPr>
        <w:t>6.46</w:t>
      </w:r>
      <w:r>
        <w:rPr>
          <w:rFonts w:hint="eastAsia"/>
          <w:sz w:val="32"/>
          <w:szCs w:val="32"/>
          <w:u w:val="single"/>
        </w:rPr>
        <w:t>万</w:t>
      </w:r>
      <w:r>
        <w:rPr>
          <w:sz w:val="32"/>
          <w:szCs w:val="32"/>
        </w:rPr>
        <w:t>元，完成年初预算的</w:t>
      </w:r>
      <w:r>
        <w:rPr>
          <w:rFonts w:hint="eastAsia"/>
          <w:sz w:val="32"/>
          <w:szCs w:val="32"/>
          <w:u w:val="single"/>
        </w:rPr>
        <w:t>95.28</w:t>
      </w:r>
      <w:r>
        <w:rPr>
          <w:sz w:val="32"/>
          <w:szCs w:val="32"/>
        </w:rPr>
        <w:t>%</w:t>
      </w:r>
      <w:r>
        <w:rPr>
          <w:sz w:val="32"/>
          <w:szCs w:val="32"/>
        </w:rPr>
        <w:t>。决算数与年初预算数的差异原因：根据职工医疗保险缴费基数核定情况和在职人员变动情况缴纳职工基本医疗保险，年末将未执行预算指标交回财政。</w:t>
      </w:r>
    </w:p>
    <w:p w:rsidR="00871FFD" w:rsidRDefault="00CA1AB2">
      <w:pPr>
        <w:pStyle w:val="a5"/>
        <w:spacing w:after="0"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w:t>
      </w:r>
      <w:r>
        <w:rPr>
          <w:rFonts w:ascii="楷体" w:eastAsia="楷体" w:hAnsi="楷体" w:cs="楷体" w:hint="eastAsia"/>
          <w:b/>
          <w:bCs/>
          <w:sz w:val="32"/>
          <w:szCs w:val="32"/>
        </w:rPr>
        <w:t>四</w:t>
      </w:r>
      <w:r>
        <w:rPr>
          <w:rFonts w:ascii="楷体" w:eastAsia="楷体" w:hAnsi="楷体" w:cs="楷体" w:hint="eastAsia"/>
          <w:b/>
          <w:bCs/>
          <w:sz w:val="32"/>
          <w:szCs w:val="32"/>
        </w:rPr>
        <w:t>）</w:t>
      </w:r>
      <w:r>
        <w:rPr>
          <w:rFonts w:ascii="楷体" w:eastAsia="楷体" w:hAnsi="楷体" w:cs="楷体" w:hint="eastAsia"/>
          <w:b/>
          <w:bCs/>
          <w:sz w:val="32"/>
          <w:szCs w:val="32"/>
        </w:rPr>
        <w:t>农林水支出（类）</w:t>
      </w:r>
    </w:p>
    <w:p w:rsidR="00871FFD" w:rsidRDefault="00CA1AB2">
      <w:pPr>
        <w:widowControl/>
        <w:spacing w:before="100" w:beforeAutospacing="1" w:after="100" w:afterAutospacing="1" w:line="560" w:lineRule="atLeast"/>
        <w:ind w:firstLine="640"/>
        <w:rPr>
          <w:sz w:val="32"/>
          <w:szCs w:val="32"/>
        </w:rPr>
      </w:pPr>
      <w:r>
        <w:rPr>
          <w:rFonts w:hint="eastAsia"/>
          <w:sz w:val="32"/>
          <w:szCs w:val="32"/>
        </w:rPr>
        <w:t>农林水支出</w:t>
      </w:r>
      <w:r>
        <w:rPr>
          <w:sz w:val="32"/>
          <w:szCs w:val="32"/>
        </w:rPr>
        <w:t>类决算数为</w:t>
      </w:r>
      <w:r>
        <w:rPr>
          <w:rFonts w:hint="eastAsia"/>
          <w:sz w:val="32"/>
          <w:szCs w:val="32"/>
          <w:u w:val="single"/>
        </w:rPr>
        <w:t>666.8</w:t>
      </w:r>
      <w:r>
        <w:rPr>
          <w:sz w:val="32"/>
          <w:szCs w:val="32"/>
        </w:rPr>
        <w:t>万元，与年初预算相比增加</w:t>
      </w:r>
      <w:r>
        <w:rPr>
          <w:rFonts w:hint="eastAsia"/>
          <w:sz w:val="32"/>
          <w:szCs w:val="32"/>
          <w:u w:val="single"/>
        </w:rPr>
        <w:t>73.93</w:t>
      </w:r>
      <w:r>
        <w:rPr>
          <w:sz w:val="32"/>
          <w:szCs w:val="32"/>
        </w:rPr>
        <w:t>万元。其中：</w:t>
      </w:r>
    </w:p>
    <w:p w:rsidR="00871FFD" w:rsidRDefault="00CA1AB2">
      <w:pPr>
        <w:widowControl/>
        <w:spacing w:before="100" w:beforeAutospacing="1" w:after="100" w:afterAutospacing="1" w:line="560" w:lineRule="atLeast"/>
        <w:ind w:firstLine="640"/>
      </w:pPr>
      <w:r>
        <w:rPr>
          <w:rFonts w:ascii="宋体" w:hAnsi="宋体" w:cs="宋体" w:hint="eastAsia"/>
          <w:sz w:val="32"/>
          <w:szCs w:val="32"/>
        </w:rPr>
        <w:t>1</w:t>
      </w:r>
      <w:r>
        <w:rPr>
          <w:rFonts w:ascii="宋体" w:hAnsi="宋体" w:cs="宋体" w:hint="eastAsia"/>
          <w:sz w:val="32"/>
          <w:szCs w:val="32"/>
        </w:rPr>
        <w:t>、</w:t>
      </w:r>
      <w:r>
        <w:rPr>
          <w:rFonts w:ascii="宋体" w:hAnsi="宋体" w:cs="宋体" w:hint="eastAsia"/>
          <w:sz w:val="32"/>
          <w:szCs w:val="32"/>
        </w:rPr>
        <w:t>农业农村</w:t>
      </w:r>
      <w:r>
        <w:rPr>
          <w:rFonts w:ascii="宋体" w:hAnsi="宋体" w:cs="宋体" w:hint="eastAsia"/>
          <w:sz w:val="32"/>
          <w:szCs w:val="32"/>
        </w:rPr>
        <w:t xml:space="preserve"> </w:t>
      </w:r>
      <w:r>
        <w:rPr>
          <w:rFonts w:ascii="宋体" w:hAnsi="宋体" w:cs="宋体" w:hint="eastAsia"/>
          <w:sz w:val="32"/>
          <w:szCs w:val="32"/>
        </w:rPr>
        <w:t>事业运行。年初预算</w:t>
      </w:r>
      <w:r>
        <w:rPr>
          <w:rFonts w:ascii="宋体" w:hAnsi="宋体" w:cs="宋体" w:hint="eastAsia"/>
          <w:sz w:val="32"/>
          <w:szCs w:val="32"/>
          <w:u w:val="single"/>
        </w:rPr>
        <w:t>586.31</w:t>
      </w:r>
      <w:r>
        <w:rPr>
          <w:rFonts w:ascii="宋体" w:hAnsi="宋体" w:cs="宋体" w:hint="eastAsia"/>
          <w:sz w:val="32"/>
          <w:szCs w:val="32"/>
        </w:rPr>
        <w:t>万元，决算支出</w:t>
      </w:r>
      <w:r>
        <w:rPr>
          <w:rFonts w:ascii="宋体" w:hAnsi="宋体" w:cs="宋体" w:hint="eastAsia"/>
          <w:sz w:val="32"/>
          <w:szCs w:val="32"/>
          <w:u w:val="single"/>
        </w:rPr>
        <w:t>651.47</w:t>
      </w:r>
      <w:r>
        <w:rPr>
          <w:rFonts w:ascii="宋体" w:hAnsi="宋体" w:cs="宋体" w:hint="eastAsia"/>
          <w:sz w:val="32"/>
          <w:szCs w:val="32"/>
        </w:rPr>
        <w:t>万元，完成年初预算的</w:t>
      </w:r>
      <w:r>
        <w:rPr>
          <w:rFonts w:ascii="宋体" w:hAnsi="宋体" w:cs="宋体"/>
          <w:sz w:val="32"/>
          <w:szCs w:val="32"/>
          <w:u w:val="single"/>
        </w:rPr>
        <w:t>100</w:t>
      </w:r>
      <w:r>
        <w:rPr>
          <w:rFonts w:ascii="宋体" w:hAnsi="宋体" w:cs="宋体" w:hint="eastAsia"/>
          <w:sz w:val="32"/>
          <w:szCs w:val="32"/>
          <w:u w:val="single"/>
        </w:rPr>
        <w:t>%</w:t>
      </w:r>
      <w:r>
        <w:rPr>
          <w:rFonts w:ascii="宋体" w:hAnsi="宋体" w:cs="宋体" w:hint="eastAsia"/>
          <w:sz w:val="32"/>
          <w:szCs w:val="32"/>
        </w:rPr>
        <w:t>。决算数与年初预算数的差异原因：</w:t>
      </w:r>
      <w:r>
        <w:rPr>
          <w:rFonts w:ascii="宋体" w:hAnsi="宋体" w:cs="宋体" w:hint="eastAsia"/>
          <w:sz w:val="32"/>
          <w:szCs w:val="32"/>
        </w:rPr>
        <w:t>追加项目资金</w:t>
      </w:r>
      <w:r>
        <w:rPr>
          <w:rFonts w:ascii="宋体" w:hAnsi="宋体" w:cs="宋体" w:hint="eastAsia"/>
          <w:sz w:val="32"/>
          <w:szCs w:val="32"/>
        </w:rPr>
        <w:t>。</w:t>
      </w:r>
    </w:p>
    <w:p w:rsidR="00871FFD" w:rsidRDefault="00CA1AB2">
      <w:pPr>
        <w:widowControl/>
        <w:spacing w:before="100" w:beforeAutospacing="1" w:after="100" w:afterAutospacing="1" w:line="560" w:lineRule="atLeast"/>
        <w:ind w:firstLineChars="200" w:firstLine="640"/>
        <w:rPr>
          <w:rFonts w:ascii="宋体" w:hAnsi="宋体" w:cs="宋体"/>
          <w:sz w:val="32"/>
          <w:szCs w:val="32"/>
        </w:rPr>
      </w:pPr>
      <w:r>
        <w:rPr>
          <w:rFonts w:ascii="宋体" w:hAnsi="宋体" w:cs="宋体" w:hint="eastAsia"/>
          <w:sz w:val="32"/>
          <w:szCs w:val="32"/>
        </w:rPr>
        <w:t>2</w:t>
      </w:r>
      <w:r>
        <w:rPr>
          <w:rFonts w:ascii="宋体" w:hAnsi="宋体" w:cs="宋体" w:hint="eastAsia"/>
          <w:sz w:val="32"/>
          <w:szCs w:val="32"/>
        </w:rPr>
        <w:t>、</w:t>
      </w:r>
      <w:r>
        <w:rPr>
          <w:rFonts w:ascii="宋体" w:hAnsi="宋体" w:cs="宋体" w:hint="eastAsia"/>
          <w:sz w:val="32"/>
          <w:szCs w:val="32"/>
        </w:rPr>
        <w:t>农业农村</w:t>
      </w:r>
      <w:r>
        <w:rPr>
          <w:rFonts w:ascii="宋体" w:hAnsi="宋体" w:cs="宋体" w:hint="eastAsia"/>
          <w:sz w:val="32"/>
          <w:szCs w:val="32"/>
        </w:rPr>
        <w:t xml:space="preserve"> </w:t>
      </w:r>
      <w:r>
        <w:rPr>
          <w:rFonts w:ascii="宋体" w:hAnsi="宋体" w:cs="宋体" w:hint="eastAsia"/>
          <w:sz w:val="32"/>
          <w:szCs w:val="32"/>
        </w:rPr>
        <w:t>农产品质量安全。年初预算</w:t>
      </w:r>
      <w:r>
        <w:rPr>
          <w:rFonts w:ascii="宋体" w:hAnsi="宋体" w:cs="宋体" w:hint="eastAsia"/>
          <w:sz w:val="32"/>
          <w:szCs w:val="32"/>
          <w:u w:val="single"/>
        </w:rPr>
        <w:t>2.04</w:t>
      </w:r>
      <w:r>
        <w:rPr>
          <w:rFonts w:ascii="宋体" w:hAnsi="宋体" w:cs="宋体" w:hint="eastAsia"/>
          <w:sz w:val="32"/>
          <w:szCs w:val="32"/>
        </w:rPr>
        <w:t>万元，决算支出</w:t>
      </w:r>
      <w:r>
        <w:rPr>
          <w:rFonts w:hint="eastAsia"/>
          <w:sz w:val="32"/>
          <w:szCs w:val="32"/>
          <w:u w:val="single"/>
        </w:rPr>
        <w:t>2.04</w:t>
      </w:r>
      <w:r>
        <w:rPr>
          <w:rFonts w:ascii="宋体" w:hAnsi="宋体" w:cs="宋体" w:hint="eastAsia"/>
          <w:sz w:val="32"/>
          <w:szCs w:val="32"/>
        </w:rPr>
        <w:t>万元，完成年初预算的</w:t>
      </w:r>
      <w:r>
        <w:rPr>
          <w:rFonts w:ascii="宋体" w:hAnsi="宋体" w:cs="宋体" w:hint="eastAsia"/>
          <w:sz w:val="32"/>
          <w:szCs w:val="32"/>
          <w:u w:val="single"/>
        </w:rPr>
        <w:t>100%</w:t>
      </w:r>
      <w:r>
        <w:rPr>
          <w:rFonts w:ascii="宋体" w:hAnsi="宋体" w:cs="宋体" w:hint="eastAsia"/>
          <w:sz w:val="32"/>
          <w:szCs w:val="32"/>
        </w:rPr>
        <w:t>。决算数与年初预算数的差异原因：</w:t>
      </w:r>
      <w:r>
        <w:rPr>
          <w:rFonts w:ascii="宋体" w:hAnsi="宋体" w:cs="宋体" w:hint="eastAsia"/>
          <w:sz w:val="32"/>
          <w:szCs w:val="32"/>
        </w:rPr>
        <w:t>无差异</w:t>
      </w:r>
      <w:r>
        <w:rPr>
          <w:rFonts w:ascii="宋体" w:hAnsi="宋体" w:cs="宋体" w:hint="eastAsia"/>
          <w:sz w:val="32"/>
          <w:szCs w:val="32"/>
        </w:rPr>
        <w:t>。</w:t>
      </w:r>
    </w:p>
    <w:p w:rsidR="00871FFD" w:rsidRDefault="00CA1AB2">
      <w:pPr>
        <w:widowControl/>
        <w:spacing w:before="100" w:beforeAutospacing="1" w:after="100" w:afterAutospacing="1" w:line="560" w:lineRule="atLeast"/>
        <w:ind w:firstLine="640"/>
        <w:rPr>
          <w:rFonts w:ascii="宋体" w:hAnsi="宋体" w:cs="宋体"/>
          <w:sz w:val="32"/>
          <w:szCs w:val="32"/>
        </w:rPr>
      </w:pPr>
      <w:r>
        <w:rPr>
          <w:rFonts w:ascii="宋体" w:hAnsi="宋体" w:cs="宋体" w:hint="eastAsia"/>
          <w:sz w:val="32"/>
          <w:szCs w:val="32"/>
        </w:rPr>
        <w:t>3</w:t>
      </w:r>
      <w:r>
        <w:rPr>
          <w:rFonts w:ascii="宋体" w:hAnsi="宋体" w:cs="宋体" w:hint="eastAsia"/>
          <w:sz w:val="32"/>
          <w:szCs w:val="32"/>
        </w:rPr>
        <w:t>、</w:t>
      </w:r>
      <w:r>
        <w:rPr>
          <w:rFonts w:ascii="宋体" w:hAnsi="宋体" w:cs="宋体" w:hint="eastAsia"/>
          <w:sz w:val="32"/>
          <w:szCs w:val="32"/>
        </w:rPr>
        <w:t>农业农村</w:t>
      </w:r>
      <w:r>
        <w:rPr>
          <w:rFonts w:ascii="宋体" w:hAnsi="宋体" w:cs="宋体" w:hint="eastAsia"/>
          <w:sz w:val="32"/>
          <w:szCs w:val="32"/>
        </w:rPr>
        <w:t xml:space="preserve"> </w:t>
      </w:r>
      <w:r>
        <w:rPr>
          <w:rFonts w:ascii="宋体" w:hAnsi="宋体" w:cs="宋体" w:hint="eastAsia"/>
          <w:sz w:val="32"/>
          <w:szCs w:val="32"/>
        </w:rPr>
        <w:t>其他农业农村支出。年初预算</w:t>
      </w:r>
      <w:r>
        <w:rPr>
          <w:rFonts w:hint="eastAsia"/>
          <w:sz w:val="32"/>
          <w:szCs w:val="32"/>
          <w:u w:val="single"/>
        </w:rPr>
        <w:t>4</w:t>
      </w:r>
      <w:r>
        <w:rPr>
          <w:rFonts w:ascii="宋体" w:hAnsi="宋体" w:cs="宋体" w:hint="eastAsia"/>
          <w:sz w:val="32"/>
          <w:szCs w:val="32"/>
        </w:rPr>
        <w:t>万元，决算支出</w:t>
      </w:r>
      <w:r>
        <w:rPr>
          <w:rFonts w:hint="eastAsia"/>
          <w:sz w:val="32"/>
          <w:szCs w:val="32"/>
          <w:u w:val="single"/>
        </w:rPr>
        <w:t>4</w:t>
      </w:r>
      <w:r>
        <w:rPr>
          <w:rFonts w:ascii="宋体" w:hAnsi="宋体" w:cs="宋体" w:hint="eastAsia"/>
          <w:sz w:val="32"/>
          <w:szCs w:val="32"/>
        </w:rPr>
        <w:t>万元，完成年初预算的</w:t>
      </w:r>
      <w:r>
        <w:rPr>
          <w:rFonts w:ascii="宋体" w:hAnsi="宋体" w:cs="宋体"/>
          <w:sz w:val="32"/>
          <w:szCs w:val="32"/>
          <w:u w:val="single"/>
        </w:rPr>
        <w:t>100</w:t>
      </w:r>
      <w:r>
        <w:rPr>
          <w:rFonts w:ascii="宋体" w:hAnsi="宋体" w:cs="宋体" w:hint="eastAsia"/>
          <w:sz w:val="32"/>
          <w:szCs w:val="32"/>
          <w:u w:val="single"/>
        </w:rPr>
        <w:t>%</w:t>
      </w:r>
      <w:r>
        <w:rPr>
          <w:rFonts w:ascii="宋体" w:hAnsi="宋体" w:cs="宋体" w:hint="eastAsia"/>
          <w:sz w:val="32"/>
          <w:szCs w:val="32"/>
        </w:rPr>
        <w:t>。决算数与年初预算数的差异原因：</w:t>
      </w:r>
      <w:r>
        <w:rPr>
          <w:rFonts w:ascii="宋体" w:hAnsi="宋体" w:cs="宋体" w:hint="eastAsia"/>
          <w:sz w:val="32"/>
          <w:szCs w:val="32"/>
        </w:rPr>
        <w:t>无差异</w:t>
      </w:r>
      <w:r>
        <w:rPr>
          <w:rFonts w:ascii="宋体" w:hAnsi="宋体" w:cs="宋体" w:hint="eastAsia"/>
          <w:sz w:val="32"/>
          <w:szCs w:val="32"/>
        </w:rPr>
        <w:t>。</w:t>
      </w:r>
    </w:p>
    <w:p w:rsidR="00871FFD" w:rsidRDefault="00CA1AB2">
      <w:pPr>
        <w:widowControl/>
        <w:spacing w:before="100" w:beforeAutospacing="1" w:after="100" w:afterAutospacing="1" w:line="560" w:lineRule="atLeast"/>
        <w:ind w:firstLine="643"/>
      </w:pPr>
      <w:r>
        <w:rPr>
          <w:rFonts w:ascii="楷体" w:eastAsia="楷体" w:hAnsi="楷体" w:cs="楷体" w:hint="eastAsia"/>
          <w:b/>
          <w:bCs/>
          <w:sz w:val="32"/>
          <w:szCs w:val="32"/>
        </w:rPr>
        <w:t>（五）住房保障支出（类）</w:t>
      </w:r>
    </w:p>
    <w:p w:rsidR="00871FFD" w:rsidRDefault="00CA1AB2">
      <w:pPr>
        <w:widowControl/>
        <w:spacing w:before="100" w:beforeAutospacing="1" w:after="100" w:afterAutospacing="1" w:line="560" w:lineRule="atLeast"/>
        <w:ind w:firstLine="640"/>
      </w:pPr>
      <w:r>
        <w:rPr>
          <w:sz w:val="32"/>
          <w:szCs w:val="32"/>
        </w:rPr>
        <w:t>住房保障支出类决算数为</w:t>
      </w:r>
      <w:r>
        <w:rPr>
          <w:rFonts w:hint="eastAsia"/>
          <w:sz w:val="32"/>
          <w:szCs w:val="32"/>
          <w:u w:val="single"/>
        </w:rPr>
        <w:t>55.31</w:t>
      </w:r>
      <w:r>
        <w:rPr>
          <w:sz w:val="32"/>
          <w:szCs w:val="32"/>
        </w:rPr>
        <w:t>万元，与年初预算相比</w:t>
      </w:r>
      <w:r>
        <w:rPr>
          <w:rFonts w:hint="eastAsia"/>
          <w:sz w:val="32"/>
          <w:szCs w:val="32"/>
        </w:rPr>
        <w:t>减少</w:t>
      </w:r>
      <w:r>
        <w:rPr>
          <w:rFonts w:hint="eastAsia"/>
          <w:sz w:val="32"/>
          <w:szCs w:val="32"/>
          <w:u w:val="single"/>
        </w:rPr>
        <w:t>7.17</w:t>
      </w:r>
      <w:r>
        <w:rPr>
          <w:sz w:val="32"/>
          <w:szCs w:val="32"/>
        </w:rPr>
        <w:t>万元。其中：</w:t>
      </w:r>
    </w:p>
    <w:p w:rsidR="00871FFD" w:rsidRDefault="00CA1AB2">
      <w:pPr>
        <w:widowControl/>
        <w:spacing w:before="100" w:beforeAutospacing="1" w:after="100" w:afterAutospacing="1" w:line="560" w:lineRule="atLeast"/>
        <w:ind w:firstLine="640"/>
      </w:pPr>
      <w:r>
        <w:rPr>
          <w:sz w:val="32"/>
          <w:szCs w:val="32"/>
        </w:rPr>
        <w:lastRenderedPageBreak/>
        <w:t>1</w:t>
      </w:r>
      <w:r>
        <w:rPr>
          <w:rFonts w:hint="eastAsia"/>
          <w:sz w:val="32"/>
          <w:szCs w:val="32"/>
        </w:rPr>
        <w:t>.</w:t>
      </w:r>
      <w:r>
        <w:rPr>
          <w:sz w:val="32"/>
          <w:szCs w:val="32"/>
        </w:rPr>
        <w:t>住房改革支出</w:t>
      </w:r>
      <w:r>
        <w:rPr>
          <w:rFonts w:hint="eastAsia"/>
          <w:sz w:val="32"/>
          <w:szCs w:val="32"/>
        </w:rPr>
        <w:t xml:space="preserve"> </w:t>
      </w:r>
      <w:r>
        <w:rPr>
          <w:sz w:val="32"/>
          <w:szCs w:val="32"/>
        </w:rPr>
        <w:t>住房公积金。年初预算</w:t>
      </w:r>
      <w:r>
        <w:rPr>
          <w:rFonts w:hint="eastAsia"/>
          <w:sz w:val="32"/>
          <w:szCs w:val="32"/>
          <w:u w:val="single"/>
        </w:rPr>
        <w:t>58.72</w:t>
      </w:r>
      <w:r>
        <w:rPr>
          <w:sz w:val="32"/>
          <w:szCs w:val="32"/>
        </w:rPr>
        <w:t>万元，支出决算</w:t>
      </w:r>
      <w:r>
        <w:rPr>
          <w:rFonts w:hint="eastAsia"/>
          <w:sz w:val="30"/>
          <w:szCs w:val="30"/>
          <w:u w:val="single"/>
        </w:rPr>
        <w:t>50.92</w:t>
      </w:r>
      <w:r>
        <w:rPr>
          <w:sz w:val="32"/>
          <w:szCs w:val="32"/>
        </w:rPr>
        <w:t>万元，完成年初预算的</w:t>
      </w:r>
      <w:r>
        <w:rPr>
          <w:rFonts w:hint="eastAsia"/>
          <w:sz w:val="32"/>
          <w:szCs w:val="32"/>
          <w:u w:val="single"/>
        </w:rPr>
        <w:t>100</w:t>
      </w:r>
      <w:r>
        <w:rPr>
          <w:sz w:val="32"/>
          <w:szCs w:val="32"/>
        </w:rPr>
        <w:t>%</w:t>
      </w:r>
      <w:r>
        <w:rPr>
          <w:sz w:val="32"/>
          <w:szCs w:val="32"/>
        </w:rPr>
        <w:t>。决算数与年初预算数的差异原因：</w:t>
      </w:r>
      <w:r>
        <w:rPr>
          <w:rFonts w:hint="eastAsia"/>
          <w:sz w:val="32"/>
          <w:szCs w:val="32"/>
        </w:rPr>
        <w:t>有</w:t>
      </w:r>
      <w:r>
        <w:rPr>
          <w:sz w:val="32"/>
          <w:szCs w:val="32"/>
        </w:rPr>
        <w:t>人员增减变动情况</w:t>
      </w:r>
      <w:r>
        <w:rPr>
          <w:rFonts w:hint="eastAsia"/>
          <w:sz w:val="32"/>
          <w:szCs w:val="32"/>
        </w:rPr>
        <w:t>，</w:t>
      </w:r>
      <w:r>
        <w:rPr>
          <w:rFonts w:hint="eastAsia"/>
          <w:sz w:val="32"/>
          <w:szCs w:val="32"/>
        </w:rPr>
        <w:t>在职人员减少，退休</w:t>
      </w:r>
      <w:r>
        <w:rPr>
          <w:rFonts w:hint="eastAsia"/>
          <w:sz w:val="32"/>
          <w:szCs w:val="32"/>
        </w:rPr>
        <w:t>6</w:t>
      </w:r>
      <w:r>
        <w:rPr>
          <w:rFonts w:hint="eastAsia"/>
          <w:sz w:val="32"/>
          <w:szCs w:val="32"/>
        </w:rPr>
        <w:t>人</w:t>
      </w:r>
      <w:r>
        <w:rPr>
          <w:sz w:val="32"/>
          <w:szCs w:val="32"/>
        </w:rPr>
        <w:t>。</w:t>
      </w:r>
    </w:p>
    <w:p w:rsidR="00871FFD" w:rsidRDefault="00CA1AB2">
      <w:pPr>
        <w:widowControl/>
        <w:spacing w:before="100" w:beforeAutospacing="1" w:after="100" w:afterAutospacing="1" w:line="560" w:lineRule="atLeast"/>
        <w:ind w:firstLine="640"/>
      </w:pPr>
      <w:r>
        <w:rPr>
          <w:rFonts w:hint="eastAsia"/>
          <w:sz w:val="32"/>
          <w:szCs w:val="32"/>
        </w:rPr>
        <w:t>2.</w:t>
      </w:r>
      <w:r>
        <w:rPr>
          <w:sz w:val="32"/>
          <w:szCs w:val="32"/>
        </w:rPr>
        <w:t>住房改革支出</w:t>
      </w:r>
      <w:r>
        <w:rPr>
          <w:rFonts w:hint="eastAsia"/>
          <w:sz w:val="32"/>
          <w:szCs w:val="32"/>
        </w:rPr>
        <w:t xml:space="preserve"> </w:t>
      </w:r>
      <w:r>
        <w:rPr>
          <w:rFonts w:hint="eastAsia"/>
          <w:sz w:val="32"/>
          <w:szCs w:val="32"/>
        </w:rPr>
        <w:t>购房补贴</w:t>
      </w:r>
      <w:r>
        <w:rPr>
          <w:sz w:val="32"/>
          <w:szCs w:val="32"/>
        </w:rPr>
        <w:t>。年初预算</w:t>
      </w:r>
      <w:r>
        <w:rPr>
          <w:rFonts w:hint="eastAsia"/>
          <w:sz w:val="32"/>
          <w:szCs w:val="32"/>
          <w:u w:val="single"/>
        </w:rPr>
        <w:t>3.76</w:t>
      </w:r>
      <w:r>
        <w:rPr>
          <w:sz w:val="32"/>
          <w:szCs w:val="32"/>
        </w:rPr>
        <w:t>万元，支出决算</w:t>
      </w:r>
      <w:r>
        <w:rPr>
          <w:rFonts w:hint="eastAsia"/>
          <w:sz w:val="30"/>
          <w:szCs w:val="30"/>
          <w:u w:val="single"/>
        </w:rPr>
        <w:t>4.39</w:t>
      </w:r>
      <w:r>
        <w:rPr>
          <w:sz w:val="32"/>
          <w:szCs w:val="32"/>
        </w:rPr>
        <w:t>万元，完成年初预算的</w:t>
      </w:r>
      <w:r>
        <w:rPr>
          <w:rFonts w:hint="eastAsia"/>
          <w:sz w:val="32"/>
          <w:szCs w:val="32"/>
          <w:u w:val="single"/>
        </w:rPr>
        <w:t>100</w:t>
      </w:r>
      <w:r>
        <w:rPr>
          <w:sz w:val="32"/>
          <w:szCs w:val="32"/>
        </w:rPr>
        <w:t>%</w:t>
      </w:r>
      <w:r>
        <w:rPr>
          <w:sz w:val="32"/>
          <w:szCs w:val="32"/>
        </w:rPr>
        <w:t>。决算数与年初预算数的差异原因：</w:t>
      </w:r>
      <w:r>
        <w:rPr>
          <w:rFonts w:hint="eastAsia"/>
          <w:sz w:val="32"/>
          <w:szCs w:val="32"/>
        </w:rPr>
        <w:t>有</w:t>
      </w:r>
      <w:r>
        <w:rPr>
          <w:sz w:val="32"/>
          <w:szCs w:val="32"/>
        </w:rPr>
        <w:t>人员增减变动情况</w:t>
      </w:r>
      <w:r>
        <w:rPr>
          <w:rFonts w:hint="eastAsia"/>
          <w:sz w:val="32"/>
          <w:szCs w:val="32"/>
        </w:rPr>
        <w:t>，</w:t>
      </w:r>
      <w:r>
        <w:rPr>
          <w:rFonts w:hint="eastAsia"/>
          <w:sz w:val="32"/>
          <w:szCs w:val="32"/>
        </w:rPr>
        <w:t>新考录</w:t>
      </w:r>
      <w:r>
        <w:rPr>
          <w:rFonts w:hint="eastAsia"/>
          <w:sz w:val="32"/>
          <w:szCs w:val="32"/>
        </w:rPr>
        <w:t>2</w:t>
      </w:r>
      <w:r>
        <w:rPr>
          <w:rFonts w:hint="eastAsia"/>
          <w:sz w:val="32"/>
          <w:szCs w:val="32"/>
        </w:rPr>
        <w:t>名工作人员及人员薪资调整</w:t>
      </w:r>
      <w:r>
        <w:rPr>
          <w:sz w:val="32"/>
          <w:szCs w:val="32"/>
        </w:rPr>
        <w:t>。</w:t>
      </w:r>
    </w:p>
    <w:p w:rsidR="00871FFD" w:rsidRDefault="00CA1AB2">
      <w:pPr>
        <w:widowControl/>
        <w:spacing w:before="100" w:beforeAutospacing="1" w:after="100" w:afterAutospacing="1" w:line="600" w:lineRule="atLeast"/>
        <w:ind w:firstLine="643"/>
        <w:rPr>
          <w:rFonts w:ascii="黑体" w:eastAsia="黑体" w:hAnsi="宋体" w:cs="黑体"/>
          <w:b/>
          <w:bCs/>
          <w:kern w:val="0"/>
          <w:sz w:val="32"/>
          <w:szCs w:val="32"/>
          <w:lang w:bidi="ar"/>
        </w:rPr>
      </w:pPr>
      <w:r>
        <w:rPr>
          <w:rFonts w:ascii="黑体" w:eastAsia="黑体" w:hAnsi="宋体" w:cs="黑体"/>
          <w:b/>
          <w:bCs/>
          <w:kern w:val="0"/>
          <w:sz w:val="32"/>
          <w:szCs w:val="32"/>
          <w:lang w:bidi="ar"/>
        </w:rPr>
        <w:t>六、一般公共预算财政拨款基本支出决算情况说明</w:t>
      </w:r>
    </w:p>
    <w:p w:rsidR="00871FFD" w:rsidRDefault="00CA1AB2">
      <w:pPr>
        <w:widowControl/>
        <w:spacing w:before="240" w:after="240"/>
        <w:ind w:firstLineChars="200" w:firstLine="640"/>
        <w:rPr>
          <w:rFonts w:eastAsia="Times New Roman"/>
          <w:kern w:val="0"/>
          <w:sz w:val="24"/>
        </w:rPr>
      </w:pPr>
      <w:r>
        <w:rPr>
          <w:sz w:val="32"/>
          <w:szCs w:val="32"/>
        </w:rPr>
        <w:t>锡林郭勒盟农牧业科学研究所</w:t>
      </w:r>
      <w:r>
        <w:rPr>
          <w:sz w:val="32"/>
          <w:szCs w:val="32"/>
        </w:rPr>
        <w:t>2023</w:t>
      </w:r>
      <w:r>
        <w:rPr>
          <w:sz w:val="32"/>
          <w:szCs w:val="32"/>
        </w:rPr>
        <w:t>年度一般公共预算财政拨款基本支出决算</w:t>
      </w:r>
      <w:r>
        <w:rPr>
          <w:sz w:val="32"/>
          <w:szCs w:val="32"/>
          <w:u w:val="single"/>
        </w:rPr>
        <w:t>897.08</w:t>
      </w:r>
      <w:r>
        <w:rPr>
          <w:sz w:val="32"/>
          <w:szCs w:val="32"/>
        </w:rPr>
        <w:t>万元，其中：</w:t>
      </w:r>
    </w:p>
    <w:p w:rsidR="00871FFD" w:rsidRDefault="00CA1AB2">
      <w:pPr>
        <w:pStyle w:val="a5"/>
        <w:numPr>
          <w:ilvl w:val="0"/>
          <w:numId w:val="1"/>
        </w:numPr>
        <w:spacing w:after="0" w:line="560" w:lineRule="exact"/>
        <w:ind w:firstLineChars="200" w:firstLine="643"/>
        <w:rPr>
          <w:rFonts w:ascii="宋体" w:hAnsi="宋体" w:cs="宋体"/>
          <w:sz w:val="32"/>
          <w:szCs w:val="32"/>
        </w:rPr>
      </w:pPr>
      <w:r>
        <w:rPr>
          <w:rFonts w:ascii="宋体" w:hAnsi="宋体" w:cs="宋体"/>
          <w:b/>
          <w:bCs/>
          <w:sz w:val="32"/>
          <w:szCs w:val="32"/>
        </w:rPr>
        <w:t>人员经费</w:t>
      </w:r>
      <w:r>
        <w:rPr>
          <w:rFonts w:ascii="宋体" w:hAnsi="宋体" w:cs="宋体"/>
          <w:b/>
          <w:bCs/>
          <w:sz w:val="32"/>
          <w:szCs w:val="32"/>
          <w:u w:val="single"/>
        </w:rPr>
        <w:t xml:space="preserve"> 813.22</w:t>
      </w:r>
      <w:r>
        <w:rPr>
          <w:rFonts w:ascii="宋体" w:hAnsi="宋体" w:cs="宋体"/>
          <w:b/>
          <w:bCs/>
          <w:sz w:val="32"/>
          <w:szCs w:val="32"/>
        </w:rPr>
        <w:t>万元</w:t>
      </w:r>
      <w:r>
        <w:rPr>
          <w:rFonts w:ascii="宋体" w:hAnsi="宋体" w:cs="宋体"/>
          <w:sz w:val="32"/>
          <w:szCs w:val="32"/>
        </w:rPr>
        <w:t>。主要包括：基本工资</w:t>
      </w:r>
      <w:r>
        <w:rPr>
          <w:rFonts w:ascii="宋体" w:hAnsi="宋体" w:cs="宋体" w:hint="eastAsia"/>
          <w:sz w:val="32"/>
          <w:szCs w:val="32"/>
        </w:rPr>
        <w:t>171.54</w:t>
      </w:r>
      <w:r>
        <w:rPr>
          <w:rFonts w:ascii="宋体" w:hAnsi="宋体" w:cs="宋体"/>
          <w:sz w:val="32"/>
          <w:szCs w:val="32"/>
        </w:rPr>
        <w:t>万元、津贴补贴</w:t>
      </w:r>
      <w:r>
        <w:rPr>
          <w:rFonts w:ascii="宋体" w:hAnsi="宋体" w:cs="宋体" w:hint="eastAsia"/>
          <w:sz w:val="32"/>
          <w:szCs w:val="32"/>
        </w:rPr>
        <w:t>77.52</w:t>
      </w:r>
      <w:r>
        <w:rPr>
          <w:rFonts w:ascii="宋体" w:hAnsi="宋体" w:cs="宋体"/>
          <w:sz w:val="32"/>
          <w:szCs w:val="32"/>
        </w:rPr>
        <w:t>万元、</w:t>
      </w:r>
      <w:r>
        <w:rPr>
          <w:rFonts w:ascii="宋体" w:hAnsi="宋体" w:cs="宋体" w:hint="eastAsia"/>
          <w:sz w:val="32"/>
          <w:szCs w:val="32"/>
        </w:rPr>
        <w:t>奖金</w:t>
      </w:r>
      <w:r>
        <w:rPr>
          <w:rFonts w:ascii="宋体" w:hAnsi="宋体" w:cs="宋体" w:hint="eastAsia"/>
          <w:sz w:val="32"/>
          <w:szCs w:val="32"/>
        </w:rPr>
        <w:t>36.03</w:t>
      </w:r>
      <w:r>
        <w:rPr>
          <w:rFonts w:ascii="宋体" w:hAnsi="宋体" w:cs="宋体"/>
          <w:sz w:val="32"/>
          <w:szCs w:val="32"/>
        </w:rPr>
        <w:t>万元</w:t>
      </w:r>
      <w:r>
        <w:rPr>
          <w:rFonts w:ascii="宋体" w:hAnsi="宋体" w:cs="宋体" w:hint="eastAsia"/>
          <w:sz w:val="32"/>
          <w:szCs w:val="32"/>
        </w:rPr>
        <w:t>、</w:t>
      </w:r>
      <w:r>
        <w:rPr>
          <w:rFonts w:ascii="宋体" w:hAnsi="宋体" w:cs="宋体"/>
          <w:sz w:val="32"/>
          <w:szCs w:val="32"/>
        </w:rPr>
        <w:t>绩效工资</w:t>
      </w:r>
      <w:r>
        <w:rPr>
          <w:rFonts w:ascii="宋体" w:hAnsi="宋体" w:cs="宋体" w:hint="eastAsia"/>
          <w:sz w:val="32"/>
          <w:szCs w:val="32"/>
        </w:rPr>
        <w:t>124.63</w:t>
      </w:r>
      <w:r>
        <w:rPr>
          <w:rFonts w:ascii="宋体" w:hAnsi="宋体" w:cs="宋体"/>
          <w:sz w:val="32"/>
          <w:szCs w:val="32"/>
        </w:rPr>
        <w:t>万元、机关事业单位基本养老保险缴</w:t>
      </w:r>
      <w:r>
        <w:rPr>
          <w:rFonts w:ascii="宋体" w:hAnsi="宋体" w:cs="宋体" w:hint="eastAsia"/>
          <w:sz w:val="32"/>
          <w:szCs w:val="32"/>
        </w:rPr>
        <w:t>53.52</w:t>
      </w:r>
      <w:r>
        <w:rPr>
          <w:rFonts w:ascii="宋体" w:hAnsi="宋体" w:cs="宋体"/>
          <w:sz w:val="32"/>
          <w:szCs w:val="32"/>
        </w:rPr>
        <w:t>万元、职业年金缴费</w:t>
      </w:r>
      <w:r>
        <w:rPr>
          <w:rFonts w:ascii="宋体" w:hAnsi="宋体" w:cs="宋体" w:hint="eastAsia"/>
          <w:sz w:val="32"/>
          <w:szCs w:val="32"/>
        </w:rPr>
        <w:t>49.70</w:t>
      </w:r>
      <w:r>
        <w:rPr>
          <w:rFonts w:ascii="宋体" w:hAnsi="宋体" w:cs="宋体"/>
          <w:sz w:val="32"/>
          <w:szCs w:val="32"/>
        </w:rPr>
        <w:t>万元、职工基本医疗保险缴费</w:t>
      </w:r>
      <w:r>
        <w:rPr>
          <w:rFonts w:ascii="宋体" w:hAnsi="宋体" w:cs="宋体" w:hint="eastAsia"/>
          <w:sz w:val="32"/>
          <w:szCs w:val="32"/>
        </w:rPr>
        <w:t>20.71</w:t>
      </w:r>
      <w:r>
        <w:rPr>
          <w:rFonts w:ascii="宋体" w:hAnsi="宋体" w:cs="宋体"/>
          <w:sz w:val="32"/>
          <w:szCs w:val="32"/>
        </w:rPr>
        <w:t>万元、公务员医疗补助缴费</w:t>
      </w:r>
      <w:r>
        <w:rPr>
          <w:rFonts w:ascii="宋体" w:hAnsi="宋体" w:cs="宋体" w:hint="eastAsia"/>
          <w:sz w:val="32"/>
          <w:szCs w:val="32"/>
        </w:rPr>
        <w:t>3.16</w:t>
      </w:r>
      <w:r>
        <w:rPr>
          <w:rFonts w:ascii="宋体" w:hAnsi="宋体" w:cs="宋体"/>
          <w:sz w:val="32"/>
          <w:szCs w:val="32"/>
        </w:rPr>
        <w:t>万元、其他社会保障缴费</w:t>
      </w:r>
      <w:r>
        <w:rPr>
          <w:rFonts w:ascii="宋体" w:hAnsi="宋体" w:cs="宋体" w:hint="eastAsia"/>
          <w:sz w:val="32"/>
          <w:szCs w:val="32"/>
        </w:rPr>
        <w:t>3.18</w:t>
      </w:r>
      <w:r>
        <w:rPr>
          <w:rFonts w:ascii="宋体" w:hAnsi="宋体" w:cs="宋体"/>
          <w:sz w:val="32"/>
          <w:szCs w:val="32"/>
        </w:rPr>
        <w:t>万元、住房公积金</w:t>
      </w:r>
      <w:r>
        <w:rPr>
          <w:rFonts w:ascii="宋体" w:hAnsi="宋体" w:cs="宋体" w:hint="eastAsia"/>
          <w:sz w:val="32"/>
          <w:szCs w:val="32"/>
        </w:rPr>
        <w:t>50.92</w:t>
      </w:r>
      <w:r>
        <w:rPr>
          <w:rFonts w:ascii="宋体" w:hAnsi="宋体" w:cs="宋体"/>
          <w:sz w:val="32"/>
          <w:szCs w:val="32"/>
        </w:rPr>
        <w:t>万元、其他工资福利支出</w:t>
      </w:r>
      <w:r>
        <w:rPr>
          <w:rFonts w:ascii="宋体" w:hAnsi="宋体" w:cs="宋体" w:hint="eastAsia"/>
          <w:sz w:val="32"/>
          <w:szCs w:val="32"/>
        </w:rPr>
        <w:t>97.34</w:t>
      </w:r>
      <w:r>
        <w:rPr>
          <w:rFonts w:ascii="宋体" w:hAnsi="宋体" w:cs="宋体"/>
          <w:sz w:val="32"/>
          <w:szCs w:val="32"/>
        </w:rPr>
        <w:t>万元、</w:t>
      </w:r>
      <w:r>
        <w:rPr>
          <w:rFonts w:ascii="宋体" w:hAnsi="宋体" w:cs="宋体" w:hint="eastAsia"/>
          <w:sz w:val="32"/>
          <w:szCs w:val="32"/>
        </w:rPr>
        <w:t>退休费</w:t>
      </w:r>
      <w:r>
        <w:rPr>
          <w:rFonts w:ascii="宋体" w:hAnsi="宋体" w:cs="宋体" w:hint="eastAsia"/>
          <w:sz w:val="32"/>
          <w:szCs w:val="32"/>
        </w:rPr>
        <w:t>38.19</w:t>
      </w:r>
      <w:r>
        <w:rPr>
          <w:rFonts w:ascii="宋体" w:hAnsi="宋体" w:cs="宋体" w:hint="eastAsia"/>
          <w:sz w:val="32"/>
          <w:szCs w:val="32"/>
        </w:rPr>
        <w:t>万元、</w:t>
      </w:r>
      <w:r>
        <w:rPr>
          <w:rFonts w:ascii="宋体" w:hAnsi="宋体" w:cs="宋体"/>
          <w:sz w:val="32"/>
          <w:szCs w:val="32"/>
        </w:rPr>
        <w:t>抚恤金</w:t>
      </w:r>
      <w:r>
        <w:rPr>
          <w:rFonts w:ascii="宋体" w:hAnsi="宋体" w:cs="宋体" w:hint="eastAsia"/>
          <w:sz w:val="32"/>
          <w:szCs w:val="32"/>
        </w:rPr>
        <w:t>31.78</w:t>
      </w:r>
      <w:r>
        <w:rPr>
          <w:rFonts w:ascii="宋体" w:hAnsi="宋体" w:cs="宋体"/>
          <w:sz w:val="32"/>
          <w:szCs w:val="32"/>
        </w:rPr>
        <w:t>万元、生活补助（遗属生活费）</w:t>
      </w:r>
      <w:r>
        <w:rPr>
          <w:rFonts w:ascii="宋体" w:hAnsi="宋体" w:cs="宋体" w:hint="eastAsia"/>
          <w:sz w:val="32"/>
          <w:szCs w:val="32"/>
        </w:rPr>
        <w:t>29.99</w:t>
      </w:r>
      <w:r>
        <w:rPr>
          <w:rFonts w:ascii="宋体" w:hAnsi="宋体" w:cs="宋体"/>
          <w:sz w:val="32"/>
          <w:szCs w:val="32"/>
        </w:rPr>
        <w:t>万元</w:t>
      </w:r>
      <w:r>
        <w:rPr>
          <w:rFonts w:ascii="宋体" w:hAnsi="宋体" w:cs="宋体" w:hint="eastAsia"/>
          <w:sz w:val="32"/>
          <w:szCs w:val="32"/>
        </w:rPr>
        <w:t>、</w:t>
      </w:r>
      <w:r>
        <w:rPr>
          <w:rFonts w:ascii="宋体" w:hAnsi="宋体" w:cs="宋体" w:hint="eastAsia"/>
          <w:sz w:val="32"/>
          <w:szCs w:val="32"/>
        </w:rPr>
        <w:t>医疗费补</w:t>
      </w:r>
      <w:r>
        <w:rPr>
          <w:rFonts w:ascii="宋体" w:hAnsi="宋体" w:cs="宋体" w:hint="eastAsia"/>
          <w:sz w:val="32"/>
          <w:szCs w:val="32"/>
        </w:rPr>
        <w:t>25.01</w:t>
      </w:r>
      <w:r>
        <w:rPr>
          <w:rFonts w:ascii="宋体" w:hAnsi="宋体" w:cs="宋体" w:hint="eastAsia"/>
          <w:sz w:val="32"/>
          <w:szCs w:val="32"/>
        </w:rPr>
        <w:t>万元</w:t>
      </w:r>
      <w:r>
        <w:rPr>
          <w:rFonts w:ascii="宋体" w:hAnsi="宋体" w:cs="宋体" w:hint="eastAsia"/>
          <w:sz w:val="32"/>
          <w:szCs w:val="32"/>
        </w:rPr>
        <w:t>。</w:t>
      </w:r>
    </w:p>
    <w:p w:rsidR="00871FFD" w:rsidRDefault="00CA1AB2">
      <w:pPr>
        <w:widowControl/>
        <w:spacing w:before="100" w:beforeAutospacing="1" w:after="100" w:afterAutospacing="1" w:line="560" w:lineRule="atLeast"/>
        <w:ind w:firstLine="643"/>
        <w:rPr>
          <w:rFonts w:ascii="宋体" w:hAnsi="宋体" w:cs="宋体"/>
          <w:sz w:val="32"/>
          <w:szCs w:val="32"/>
        </w:rPr>
      </w:pPr>
      <w:r>
        <w:rPr>
          <w:b/>
          <w:bCs/>
          <w:sz w:val="32"/>
          <w:szCs w:val="32"/>
        </w:rPr>
        <w:t>（二）</w:t>
      </w:r>
      <w:r>
        <w:rPr>
          <w:rFonts w:ascii="宋体" w:hAnsi="宋体" w:cs="宋体"/>
          <w:b/>
          <w:bCs/>
          <w:sz w:val="32"/>
          <w:szCs w:val="32"/>
        </w:rPr>
        <w:t>公用经费</w:t>
      </w:r>
      <w:r>
        <w:rPr>
          <w:rFonts w:ascii="宋体" w:hAnsi="宋体" w:cs="宋体" w:hint="eastAsia"/>
          <w:b/>
          <w:bCs/>
          <w:sz w:val="32"/>
          <w:szCs w:val="32"/>
          <w:u w:val="single"/>
        </w:rPr>
        <w:t>82.36</w:t>
      </w:r>
      <w:r>
        <w:rPr>
          <w:rFonts w:ascii="宋体" w:hAnsi="宋体" w:cs="宋体"/>
          <w:b/>
          <w:bCs/>
          <w:sz w:val="32"/>
          <w:szCs w:val="32"/>
        </w:rPr>
        <w:t>万元</w:t>
      </w:r>
      <w:r>
        <w:rPr>
          <w:sz w:val="32"/>
          <w:szCs w:val="32"/>
        </w:rPr>
        <w:t>。主要包括：</w:t>
      </w:r>
      <w:r>
        <w:rPr>
          <w:rFonts w:ascii="宋体" w:hAnsi="宋体" w:cs="宋体"/>
          <w:sz w:val="32"/>
          <w:szCs w:val="32"/>
        </w:rPr>
        <w:t>办公费</w:t>
      </w:r>
      <w:r>
        <w:rPr>
          <w:rFonts w:ascii="宋体" w:hAnsi="宋体" w:cs="宋体" w:hint="eastAsia"/>
          <w:sz w:val="32"/>
          <w:szCs w:val="32"/>
        </w:rPr>
        <w:t>3.05</w:t>
      </w:r>
      <w:r>
        <w:rPr>
          <w:rFonts w:ascii="宋体" w:hAnsi="宋体" w:cs="宋体"/>
          <w:sz w:val="32"/>
          <w:szCs w:val="32"/>
        </w:rPr>
        <w:t>万元、印刷费</w:t>
      </w:r>
      <w:r>
        <w:rPr>
          <w:rFonts w:ascii="宋体" w:hAnsi="宋体" w:cs="宋体" w:hint="eastAsia"/>
          <w:sz w:val="32"/>
          <w:szCs w:val="32"/>
        </w:rPr>
        <w:t>0.22</w:t>
      </w:r>
      <w:r>
        <w:rPr>
          <w:rFonts w:ascii="宋体" w:hAnsi="宋体" w:cs="宋体"/>
          <w:sz w:val="32"/>
          <w:szCs w:val="32"/>
        </w:rPr>
        <w:t>万元、</w:t>
      </w:r>
      <w:r>
        <w:rPr>
          <w:rFonts w:ascii="宋体" w:hAnsi="宋体" w:cs="宋体"/>
          <w:sz w:val="32"/>
          <w:szCs w:val="32"/>
        </w:rPr>
        <w:t>手续费</w:t>
      </w:r>
      <w:r>
        <w:rPr>
          <w:rFonts w:ascii="宋体" w:hAnsi="宋体" w:cs="宋体" w:hint="eastAsia"/>
          <w:sz w:val="32"/>
          <w:szCs w:val="32"/>
        </w:rPr>
        <w:t>0.04</w:t>
      </w:r>
      <w:r>
        <w:rPr>
          <w:rFonts w:ascii="宋体" w:hAnsi="宋体" w:cs="宋体" w:hint="eastAsia"/>
          <w:sz w:val="32"/>
          <w:szCs w:val="32"/>
        </w:rPr>
        <w:t>万元、</w:t>
      </w:r>
      <w:r>
        <w:rPr>
          <w:rFonts w:ascii="宋体" w:hAnsi="宋体" w:cs="宋体"/>
          <w:sz w:val="32"/>
          <w:szCs w:val="32"/>
        </w:rPr>
        <w:t>水费</w:t>
      </w:r>
      <w:r>
        <w:rPr>
          <w:rFonts w:ascii="宋体" w:hAnsi="宋体" w:cs="宋体" w:hint="eastAsia"/>
          <w:sz w:val="32"/>
          <w:szCs w:val="32"/>
        </w:rPr>
        <w:t>0.19</w:t>
      </w:r>
      <w:r>
        <w:rPr>
          <w:rFonts w:ascii="宋体" w:hAnsi="宋体" w:cs="宋体" w:hint="eastAsia"/>
          <w:sz w:val="32"/>
          <w:szCs w:val="32"/>
        </w:rPr>
        <w:t>万</w:t>
      </w:r>
      <w:r>
        <w:rPr>
          <w:rFonts w:ascii="宋体" w:hAnsi="宋体" w:cs="宋体" w:hint="eastAsia"/>
          <w:sz w:val="32"/>
          <w:szCs w:val="32"/>
        </w:rPr>
        <w:lastRenderedPageBreak/>
        <w:t>元</w:t>
      </w:r>
      <w:r>
        <w:rPr>
          <w:rFonts w:ascii="宋体" w:hAnsi="宋体" w:cs="宋体"/>
          <w:sz w:val="32"/>
          <w:szCs w:val="32"/>
        </w:rPr>
        <w:t>、</w:t>
      </w:r>
      <w:r>
        <w:rPr>
          <w:rFonts w:ascii="宋体" w:hAnsi="宋体" w:cs="宋体" w:hint="eastAsia"/>
          <w:sz w:val="32"/>
          <w:szCs w:val="32"/>
        </w:rPr>
        <w:t>电费</w:t>
      </w:r>
      <w:r>
        <w:rPr>
          <w:rFonts w:ascii="宋体" w:hAnsi="宋体" w:cs="宋体" w:hint="eastAsia"/>
          <w:sz w:val="32"/>
          <w:szCs w:val="32"/>
        </w:rPr>
        <w:t>0.42</w:t>
      </w:r>
      <w:r>
        <w:rPr>
          <w:rFonts w:ascii="宋体" w:hAnsi="宋体" w:cs="宋体" w:hint="eastAsia"/>
          <w:sz w:val="32"/>
          <w:szCs w:val="32"/>
        </w:rPr>
        <w:t>万元、</w:t>
      </w:r>
      <w:r>
        <w:rPr>
          <w:rFonts w:ascii="宋体" w:hAnsi="宋体" w:cs="宋体" w:hint="eastAsia"/>
          <w:sz w:val="32"/>
          <w:szCs w:val="32"/>
        </w:rPr>
        <w:t>邮电费</w:t>
      </w:r>
      <w:r>
        <w:rPr>
          <w:rFonts w:ascii="宋体" w:hAnsi="宋体" w:cs="宋体" w:hint="eastAsia"/>
          <w:sz w:val="32"/>
          <w:szCs w:val="32"/>
        </w:rPr>
        <w:t>0.22</w:t>
      </w:r>
      <w:r>
        <w:rPr>
          <w:rFonts w:ascii="宋体" w:hAnsi="宋体" w:cs="宋体" w:hint="eastAsia"/>
          <w:sz w:val="32"/>
          <w:szCs w:val="32"/>
        </w:rPr>
        <w:t>万元、</w:t>
      </w:r>
      <w:r>
        <w:rPr>
          <w:rFonts w:ascii="宋体" w:hAnsi="宋体" w:cs="宋体" w:hint="eastAsia"/>
          <w:sz w:val="32"/>
          <w:szCs w:val="32"/>
        </w:rPr>
        <w:t>取暖费</w:t>
      </w:r>
      <w:r>
        <w:rPr>
          <w:rFonts w:ascii="宋体" w:hAnsi="宋体" w:cs="宋体" w:hint="eastAsia"/>
          <w:sz w:val="32"/>
          <w:szCs w:val="32"/>
        </w:rPr>
        <w:t>10.01</w:t>
      </w:r>
      <w:r>
        <w:rPr>
          <w:rFonts w:ascii="宋体" w:hAnsi="宋体" w:cs="宋体" w:hint="eastAsia"/>
          <w:sz w:val="32"/>
          <w:szCs w:val="32"/>
        </w:rPr>
        <w:t>万元、物业管理费</w:t>
      </w:r>
      <w:r>
        <w:rPr>
          <w:rFonts w:ascii="宋体" w:hAnsi="宋体" w:cs="宋体" w:hint="eastAsia"/>
          <w:sz w:val="32"/>
          <w:szCs w:val="32"/>
        </w:rPr>
        <w:t>3.23</w:t>
      </w:r>
      <w:r>
        <w:rPr>
          <w:rFonts w:ascii="宋体" w:hAnsi="宋体" w:cs="宋体" w:hint="eastAsia"/>
          <w:sz w:val="32"/>
          <w:szCs w:val="32"/>
        </w:rPr>
        <w:t>万元、差旅费</w:t>
      </w:r>
      <w:r>
        <w:rPr>
          <w:rFonts w:ascii="宋体" w:hAnsi="宋体" w:cs="宋体" w:hint="eastAsia"/>
          <w:sz w:val="32"/>
          <w:szCs w:val="32"/>
        </w:rPr>
        <w:t>5.79</w:t>
      </w:r>
      <w:r>
        <w:rPr>
          <w:rFonts w:ascii="宋体" w:hAnsi="宋体" w:cs="宋体" w:hint="eastAsia"/>
          <w:sz w:val="32"/>
          <w:szCs w:val="32"/>
        </w:rPr>
        <w:t>万元、维修（护）费</w:t>
      </w:r>
      <w:r>
        <w:rPr>
          <w:rFonts w:ascii="宋体" w:hAnsi="宋体" w:cs="宋体" w:hint="eastAsia"/>
          <w:sz w:val="32"/>
          <w:szCs w:val="32"/>
        </w:rPr>
        <w:t>37.49</w:t>
      </w:r>
      <w:r>
        <w:rPr>
          <w:rFonts w:ascii="宋体" w:hAnsi="宋体" w:cs="宋体" w:hint="eastAsia"/>
          <w:sz w:val="32"/>
          <w:szCs w:val="32"/>
        </w:rPr>
        <w:t>万元、公务接待费</w:t>
      </w:r>
      <w:r>
        <w:rPr>
          <w:rFonts w:ascii="宋体" w:hAnsi="宋体" w:cs="宋体" w:hint="eastAsia"/>
          <w:sz w:val="32"/>
          <w:szCs w:val="32"/>
        </w:rPr>
        <w:t>0.69</w:t>
      </w:r>
      <w:r>
        <w:rPr>
          <w:rFonts w:ascii="宋体" w:hAnsi="宋体" w:cs="宋体" w:hint="eastAsia"/>
          <w:sz w:val="32"/>
          <w:szCs w:val="32"/>
        </w:rPr>
        <w:t>万元、工会</w:t>
      </w:r>
      <w:r>
        <w:rPr>
          <w:rFonts w:ascii="宋体" w:hAnsi="宋体" w:cs="宋体" w:hint="eastAsia"/>
          <w:sz w:val="32"/>
          <w:szCs w:val="32"/>
        </w:rPr>
        <w:t>经</w:t>
      </w:r>
      <w:r>
        <w:rPr>
          <w:rFonts w:ascii="宋体" w:hAnsi="宋体" w:cs="宋体" w:hint="eastAsia"/>
          <w:sz w:val="32"/>
          <w:szCs w:val="32"/>
        </w:rPr>
        <w:t>费</w:t>
      </w:r>
      <w:r>
        <w:rPr>
          <w:rFonts w:ascii="宋体" w:hAnsi="宋体" w:cs="宋体" w:hint="eastAsia"/>
          <w:sz w:val="32"/>
          <w:szCs w:val="32"/>
        </w:rPr>
        <w:t>9.61</w:t>
      </w:r>
      <w:r>
        <w:rPr>
          <w:rFonts w:ascii="宋体" w:hAnsi="宋体" w:cs="宋体" w:hint="eastAsia"/>
          <w:sz w:val="32"/>
          <w:szCs w:val="32"/>
        </w:rPr>
        <w:t>万元、福利费</w:t>
      </w:r>
      <w:r>
        <w:rPr>
          <w:rFonts w:ascii="宋体" w:hAnsi="宋体" w:cs="宋体" w:hint="eastAsia"/>
          <w:sz w:val="32"/>
          <w:szCs w:val="32"/>
        </w:rPr>
        <w:t>8.41</w:t>
      </w:r>
      <w:r>
        <w:rPr>
          <w:rFonts w:ascii="宋体" w:hAnsi="宋体" w:cs="宋体" w:hint="eastAsia"/>
          <w:sz w:val="32"/>
          <w:szCs w:val="32"/>
        </w:rPr>
        <w:t>万元、公务车运行维护费</w:t>
      </w:r>
      <w:r>
        <w:rPr>
          <w:rFonts w:ascii="宋体" w:hAnsi="宋体" w:cs="宋体" w:hint="eastAsia"/>
          <w:sz w:val="32"/>
          <w:szCs w:val="32"/>
        </w:rPr>
        <w:t>3</w:t>
      </w:r>
      <w:r>
        <w:rPr>
          <w:rFonts w:ascii="宋体" w:hAnsi="宋体" w:cs="宋体" w:hint="eastAsia"/>
          <w:sz w:val="32"/>
          <w:szCs w:val="32"/>
        </w:rPr>
        <w:t>万</w:t>
      </w:r>
      <w:r>
        <w:rPr>
          <w:rFonts w:ascii="宋体" w:hAnsi="宋体" w:cs="宋体" w:hint="eastAsia"/>
          <w:sz w:val="32"/>
          <w:szCs w:val="32"/>
        </w:rPr>
        <w:t>元</w:t>
      </w:r>
      <w:r>
        <w:rPr>
          <w:rFonts w:ascii="宋体" w:hAnsi="宋体" w:cs="宋体" w:hint="eastAsia"/>
          <w:sz w:val="32"/>
          <w:szCs w:val="32"/>
        </w:rPr>
        <w:t>。</w:t>
      </w:r>
    </w:p>
    <w:p w:rsidR="00871FFD" w:rsidRDefault="00CA1AB2">
      <w:pPr>
        <w:widowControl/>
        <w:spacing w:before="100" w:beforeAutospacing="1" w:after="100" w:afterAutospacing="1" w:line="600" w:lineRule="atLeast"/>
        <w:ind w:firstLine="643"/>
      </w:pPr>
      <w:r>
        <w:rPr>
          <w:rFonts w:ascii="黑体" w:eastAsia="黑体" w:hAnsi="宋体" w:cs="黑体" w:hint="eastAsia"/>
          <w:b/>
          <w:bCs/>
          <w:color w:val="000000"/>
          <w:sz w:val="32"/>
          <w:szCs w:val="32"/>
        </w:rPr>
        <w:t>七、一般公共预算项目支出决算情况说明</w:t>
      </w:r>
    </w:p>
    <w:p w:rsidR="00871FFD" w:rsidRDefault="00CA1AB2">
      <w:pPr>
        <w:widowControl/>
        <w:spacing w:before="240" w:after="240"/>
        <w:ind w:firstLineChars="200" w:firstLine="640"/>
        <w:rPr>
          <w:rFonts w:ascii="宋体" w:hAnsi="宋体" w:cs="宋体"/>
          <w:kern w:val="0"/>
          <w:sz w:val="32"/>
          <w:szCs w:val="32"/>
          <w:lang w:bidi="ar"/>
        </w:rPr>
      </w:pPr>
      <w:r>
        <w:rPr>
          <w:rFonts w:ascii="宋体" w:hAnsi="宋体" w:cs="宋体"/>
          <w:kern w:val="0"/>
          <w:sz w:val="32"/>
          <w:szCs w:val="32"/>
          <w:lang w:bidi="ar"/>
        </w:rPr>
        <w:t>锡林郭勒盟农牧业科学研究所</w:t>
      </w:r>
      <w:r>
        <w:rPr>
          <w:rFonts w:ascii="宋体" w:hAnsi="宋体" w:cs="宋体"/>
          <w:kern w:val="0"/>
          <w:sz w:val="32"/>
          <w:szCs w:val="32"/>
          <w:lang w:bidi="ar"/>
        </w:rPr>
        <w:t xml:space="preserve"> 2023</w:t>
      </w:r>
      <w:r>
        <w:rPr>
          <w:rFonts w:ascii="宋体" w:hAnsi="宋体" w:cs="宋体"/>
          <w:kern w:val="0"/>
          <w:sz w:val="32"/>
          <w:szCs w:val="32"/>
          <w:lang w:bidi="ar"/>
        </w:rPr>
        <w:t>年度一般公共预算财政拨款项目支出决算</w:t>
      </w:r>
      <w:r>
        <w:rPr>
          <w:rFonts w:ascii="宋体" w:hAnsi="宋体" w:cs="宋体"/>
          <w:kern w:val="0"/>
          <w:sz w:val="32"/>
          <w:szCs w:val="32"/>
          <w:lang w:bidi="ar"/>
        </w:rPr>
        <w:t xml:space="preserve"> </w:t>
      </w:r>
      <w:r>
        <w:rPr>
          <w:rFonts w:ascii="宋体" w:hAnsi="宋体" w:cs="宋体"/>
          <w:kern w:val="0"/>
          <w:sz w:val="32"/>
          <w:szCs w:val="32"/>
          <w:u w:val="single"/>
          <w:lang w:bidi="ar"/>
        </w:rPr>
        <w:t>138.00</w:t>
      </w:r>
      <w:r>
        <w:rPr>
          <w:rFonts w:ascii="宋体" w:hAnsi="宋体" w:cs="宋体"/>
          <w:kern w:val="0"/>
          <w:sz w:val="32"/>
          <w:szCs w:val="32"/>
          <w:u w:val="single"/>
          <w:lang w:bidi="ar"/>
        </w:rPr>
        <w:t>万</w:t>
      </w:r>
      <w:r>
        <w:rPr>
          <w:rFonts w:ascii="宋体" w:hAnsi="宋体" w:cs="宋体"/>
          <w:kern w:val="0"/>
          <w:sz w:val="32"/>
          <w:szCs w:val="32"/>
          <w:lang w:bidi="ar"/>
        </w:rPr>
        <w:t>元，其中：</w:t>
      </w:r>
    </w:p>
    <w:p w:rsidR="00871FFD" w:rsidRDefault="00CA1AB2">
      <w:pPr>
        <w:widowControl/>
        <w:spacing w:before="100" w:beforeAutospacing="1" w:after="100" w:afterAutospacing="1" w:line="560" w:lineRule="atLeast"/>
        <w:ind w:firstLine="643"/>
      </w:pPr>
      <w:r>
        <w:rPr>
          <w:b/>
          <w:bCs/>
          <w:color w:val="000000"/>
          <w:sz w:val="32"/>
          <w:szCs w:val="32"/>
        </w:rPr>
        <w:t>（</w:t>
      </w:r>
      <w:r>
        <w:rPr>
          <w:rFonts w:hint="eastAsia"/>
          <w:b/>
          <w:bCs/>
          <w:color w:val="000000"/>
          <w:sz w:val="32"/>
          <w:szCs w:val="32"/>
        </w:rPr>
        <w:t>一</w:t>
      </w:r>
      <w:r>
        <w:rPr>
          <w:b/>
          <w:bCs/>
          <w:color w:val="000000"/>
          <w:sz w:val="32"/>
          <w:szCs w:val="32"/>
        </w:rPr>
        <w:t>）商品和服务支出</w:t>
      </w:r>
      <w:r>
        <w:rPr>
          <w:rFonts w:hint="eastAsia"/>
          <w:b/>
          <w:bCs/>
          <w:color w:val="000000"/>
          <w:sz w:val="32"/>
          <w:szCs w:val="32"/>
          <w:u w:val="single"/>
        </w:rPr>
        <w:t>135</w:t>
      </w:r>
      <w:r>
        <w:rPr>
          <w:b/>
          <w:bCs/>
          <w:color w:val="000000"/>
          <w:sz w:val="32"/>
          <w:szCs w:val="32"/>
        </w:rPr>
        <w:t>万元</w:t>
      </w:r>
      <w:r>
        <w:rPr>
          <w:color w:val="000000"/>
          <w:sz w:val="32"/>
          <w:szCs w:val="32"/>
        </w:rPr>
        <w:t>。主要包括：办公费</w:t>
      </w:r>
      <w:r>
        <w:rPr>
          <w:rFonts w:hint="eastAsia"/>
          <w:color w:val="000000"/>
          <w:sz w:val="32"/>
          <w:szCs w:val="32"/>
        </w:rPr>
        <w:t>1.5</w:t>
      </w:r>
      <w:r>
        <w:rPr>
          <w:rFonts w:hint="eastAsia"/>
          <w:color w:val="000000"/>
          <w:sz w:val="32"/>
          <w:szCs w:val="32"/>
        </w:rPr>
        <w:t>万元</w:t>
      </w:r>
      <w:r>
        <w:rPr>
          <w:color w:val="000000"/>
          <w:sz w:val="32"/>
          <w:szCs w:val="32"/>
        </w:rPr>
        <w:t>、差旅费</w:t>
      </w:r>
      <w:r>
        <w:rPr>
          <w:rFonts w:hint="eastAsia"/>
          <w:color w:val="000000"/>
          <w:sz w:val="32"/>
          <w:szCs w:val="32"/>
        </w:rPr>
        <w:t>12.72</w:t>
      </w:r>
      <w:r>
        <w:rPr>
          <w:rFonts w:hint="eastAsia"/>
          <w:color w:val="000000"/>
          <w:sz w:val="32"/>
          <w:szCs w:val="32"/>
        </w:rPr>
        <w:t>万元</w:t>
      </w:r>
      <w:r>
        <w:rPr>
          <w:color w:val="000000"/>
          <w:sz w:val="32"/>
          <w:szCs w:val="32"/>
        </w:rPr>
        <w:t>、</w:t>
      </w:r>
      <w:r>
        <w:rPr>
          <w:rFonts w:hint="eastAsia"/>
          <w:color w:val="000000"/>
          <w:sz w:val="32"/>
          <w:szCs w:val="32"/>
        </w:rPr>
        <w:t>租赁费</w:t>
      </w:r>
      <w:r>
        <w:rPr>
          <w:rFonts w:hint="eastAsia"/>
          <w:color w:val="000000"/>
          <w:sz w:val="32"/>
          <w:szCs w:val="32"/>
        </w:rPr>
        <w:t>0.1</w:t>
      </w:r>
      <w:r>
        <w:rPr>
          <w:rFonts w:hint="eastAsia"/>
          <w:color w:val="000000"/>
          <w:sz w:val="32"/>
          <w:szCs w:val="32"/>
        </w:rPr>
        <w:t>万元、会议费</w:t>
      </w:r>
      <w:r>
        <w:rPr>
          <w:rFonts w:hint="eastAsia"/>
          <w:color w:val="000000"/>
          <w:sz w:val="32"/>
          <w:szCs w:val="32"/>
        </w:rPr>
        <w:t>5.2</w:t>
      </w:r>
      <w:r>
        <w:rPr>
          <w:rFonts w:hint="eastAsia"/>
          <w:color w:val="000000"/>
          <w:sz w:val="32"/>
          <w:szCs w:val="32"/>
        </w:rPr>
        <w:t>万元</w:t>
      </w:r>
      <w:r>
        <w:rPr>
          <w:color w:val="000000"/>
          <w:sz w:val="32"/>
          <w:szCs w:val="32"/>
        </w:rPr>
        <w:t>、专用材料费</w:t>
      </w:r>
      <w:r>
        <w:rPr>
          <w:rFonts w:hint="eastAsia"/>
          <w:color w:val="000000"/>
          <w:sz w:val="32"/>
          <w:szCs w:val="32"/>
        </w:rPr>
        <w:t>101.21</w:t>
      </w:r>
      <w:r>
        <w:rPr>
          <w:rFonts w:hint="eastAsia"/>
          <w:color w:val="000000"/>
          <w:sz w:val="32"/>
          <w:szCs w:val="32"/>
        </w:rPr>
        <w:t>万元</w:t>
      </w:r>
      <w:r>
        <w:rPr>
          <w:color w:val="000000"/>
          <w:sz w:val="32"/>
          <w:szCs w:val="32"/>
        </w:rPr>
        <w:t>、</w:t>
      </w:r>
      <w:r>
        <w:rPr>
          <w:rFonts w:hint="eastAsia"/>
          <w:color w:val="000000"/>
          <w:sz w:val="32"/>
          <w:szCs w:val="32"/>
        </w:rPr>
        <w:t>劳务费</w:t>
      </w:r>
      <w:r>
        <w:rPr>
          <w:rFonts w:hint="eastAsia"/>
          <w:color w:val="000000"/>
          <w:sz w:val="32"/>
          <w:szCs w:val="32"/>
        </w:rPr>
        <w:t>6.93</w:t>
      </w:r>
      <w:r>
        <w:rPr>
          <w:rFonts w:hint="eastAsia"/>
          <w:color w:val="000000"/>
          <w:sz w:val="32"/>
          <w:szCs w:val="32"/>
        </w:rPr>
        <w:t>万元、</w:t>
      </w:r>
      <w:r>
        <w:rPr>
          <w:color w:val="000000"/>
          <w:sz w:val="32"/>
          <w:szCs w:val="32"/>
        </w:rPr>
        <w:t>委托业务费</w:t>
      </w:r>
      <w:r>
        <w:rPr>
          <w:rFonts w:hint="eastAsia"/>
          <w:color w:val="000000"/>
          <w:sz w:val="32"/>
          <w:szCs w:val="32"/>
        </w:rPr>
        <w:t>6</w:t>
      </w:r>
      <w:r>
        <w:rPr>
          <w:rFonts w:hint="eastAsia"/>
          <w:color w:val="000000"/>
          <w:sz w:val="32"/>
          <w:szCs w:val="32"/>
        </w:rPr>
        <w:t>万元、</w:t>
      </w:r>
      <w:r>
        <w:rPr>
          <w:color w:val="000000"/>
          <w:sz w:val="32"/>
          <w:szCs w:val="32"/>
        </w:rPr>
        <w:t>公务用车运行维护费</w:t>
      </w:r>
      <w:r>
        <w:rPr>
          <w:rFonts w:hint="eastAsia"/>
          <w:color w:val="000000"/>
          <w:sz w:val="32"/>
          <w:szCs w:val="32"/>
        </w:rPr>
        <w:t>1.34</w:t>
      </w:r>
      <w:r>
        <w:rPr>
          <w:rFonts w:hint="eastAsia"/>
          <w:color w:val="000000"/>
          <w:sz w:val="32"/>
          <w:szCs w:val="32"/>
        </w:rPr>
        <w:t>万元</w:t>
      </w:r>
      <w:r>
        <w:rPr>
          <w:color w:val="000000"/>
          <w:sz w:val="32"/>
          <w:szCs w:val="32"/>
        </w:rPr>
        <w:t>。</w:t>
      </w:r>
    </w:p>
    <w:p w:rsidR="00871FFD" w:rsidRDefault="00CA1AB2">
      <w:pPr>
        <w:widowControl/>
        <w:spacing w:before="100" w:beforeAutospacing="1" w:after="100" w:afterAutospacing="1" w:line="560" w:lineRule="atLeast"/>
        <w:ind w:firstLine="640"/>
        <w:rPr>
          <w:color w:val="000000"/>
          <w:sz w:val="32"/>
          <w:szCs w:val="32"/>
        </w:rPr>
      </w:pPr>
      <w:r>
        <w:rPr>
          <w:b/>
          <w:bCs/>
          <w:color w:val="000000"/>
          <w:sz w:val="32"/>
          <w:szCs w:val="32"/>
        </w:rPr>
        <w:t>（</w:t>
      </w:r>
      <w:r>
        <w:rPr>
          <w:rFonts w:hint="eastAsia"/>
          <w:b/>
          <w:bCs/>
          <w:color w:val="000000"/>
          <w:sz w:val="32"/>
          <w:szCs w:val="32"/>
        </w:rPr>
        <w:t>二</w:t>
      </w:r>
      <w:r>
        <w:rPr>
          <w:b/>
          <w:bCs/>
          <w:color w:val="000000"/>
          <w:sz w:val="32"/>
          <w:szCs w:val="32"/>
        </w:rPr>
        <w:t>）</w:t>
      </w:r>
      <w:r>
        <w:rPr>
          <w:rFonts w:hint="eastAsia"/>
          <w:b/>
          <w:bCs/>
          <w:color w:val="000000"/>
          <w:sz w:val="32"/>
          <w:szCs w:val="32"/>
        </w:rPr>
        <w:t>资本性支出</w:t>
      </w:r>
      <w:r>
        <w:rPr>
          <w:rFonts w:hint="eastAsia"/>
          <w:b/>
          <w:bCs/>
          <w:color w:val="000000"/>
          <w:sz w:val="32"/>
          <w:szCs w:val="32"/>
          <w:u w:val="single"/>
        </w:rPr>
        <w:t>3</w:t>
      </w:r>
      <w:r>
        <w:rPr>
          <w:b/>
          <w:bCs/>
          <w:color w:val="000000"/>
          <w:sz w:val="32"/>
          <w:szCs w:val="32"/>
        </w:rPr>
        <w:t>万元</w:t>
      </w:r>
      <w:r>
        <w:rPr>
          <w:color w:val="000000"/>
          <w:sz w:val="32"/>
          <w:szCs w:val="32"/>
        </w:rPr>
        <w:t>。主要包括：</w:t>
      </w:r>
      <w:r>
        <w:rPr>
          <w:rFonts w:hint="eastAsia"/>
          <w:color w:val="000000"/>
          <w:sz w:val="32"/>
          <w:szCs w:val="32"/>
        </w:rPr>
        <w:t>专用设备购置</w:t>
      </w:r>
      <w:r>
        <w:rPr>
          <w:rFonts w:hint="eastAsia"/>
          <w:color w:val="000000"/>
          <w:sz w:val="32"/>
          <w:szCs w:val="32"/>
        </w:rPr>
        <w:t>3</w:t>
      </w:r>
      <w:r>
        <w:rPr>
          <w:rFonts w:hint="eastAsia"/>
          <w:color w:val="000000"/>
          <w:sz w:val="32"/>
          <w:szCs w:val="32"/>
        </w:rPr>
        <w:t>万元。</w:t>
      </w:r>
    </w:p>
    <w:p w:rsidR="00871FFD" w:rsidRDefault="00CA1AB2">
      <w:pPr>
        <w:widowControl/>
        <w:spacing w:before="240" w:after="240"/>
        <w:ind w:firstLineChars="200" w:firstLine="643"/>
        <w:jc w:val="left"/>
        <w:rPr>
          <w:rFonts w:ascii="黑体" w:eastAsia="黑体" w:hAnsi="宋体" w:cs="黑体"/>
          <w:b/>
          <w:bCs/>
          <w:color w:val="000000"/>
          <w:kern w:val="0"/>
          <w:sz w:val="32"/>
          <w:szCs w:val="32"/>
          <w:lang w:bidi="ar"/>
        </w:rPr>
      </w:pPr>
      <w:r>
        <w:rPr>
          <w:rFonts w:ascii="黑体" w:eastAsia="黑体" w:hAnsi="宋体" w:cs="黑体"/>
          <w:b/>
          <w:bCs/>
          <w:color w:val="000000"/>
          <w:kern w:val="0"/>
          <w:sz w:val="32"/>
          <w:szCs w:val="32"/>
          <w:lang w:bidi="ar"/>
        </w:rPr>
        <w:t>八、财政拨款</w:t>
      </w:r>
      <w:r>
        <w:rPr>
          <w:rFonts w:ascii="黑体" w:eastAsia="黑体" w:hAnsi="宋体" w:cs="黑体"/>
          <w:b/>
          <w:bCs/>
          <w:color w:val="000000"/>
          <w:kern w:val="0"/>
          <w:sz w:val="32"/>
          <w:szCs w:val="32"/>
          <w:lang w:bidi="ar"/>
        </w:rPr>
        <w:t>“</w:t>
      </w:r>
      <w:r>
        <w:rPr>
          <w:rFonts w:ascii="黑体" w:eastAsia="黑体" w:hAnsi="宋体" w:cs="黑体"/>
          <w:b/>
          <w:bCs/>
          <w:color w:val="000000"/>
          <w:kern w:val="0"/>
          <w:sz w:val="32"/>
          <w:szCs w:val="32"/>
          <w:lang w:bidi="ar"/>
        </w:rPr>
        <w:t>三公</w:t>
      </w:r>
      <w:r>
        <w:rPr>
          <w:rFonts w:ascii="黑体" w:eastAsia="黑体" w:hAnsi="宋体" w:cs="黑体"/>
          <w:b/>
          <w:bCs/>
          <w:color w:val="000000"/>
          <w:kern w:val="0"/>
          <w:sz w:val="32"/>
          <w:szCs w:val="32"/>
          <w:lang w:bidi="ar"/>
        </w:rPr>
        <w:t>”</w:t>
      </w:r>
      <w:r>
        <w:rPr>
          <w:rFonts w:ascii="黑体" w:eastAsia="黑体" w:hAnsi="宋体" w:cs="黑体"/>
          <w:b/>
          <w:bCs/>
          <w:color w:val="000000"/>
          <w:kern w:val="0"/>
          <w:sz w:val="32"/>
          <w:szCs w:val="32"/>
          <w:lang w:bidi="ar"/>
        </w:rPr>
        <w:t>经费支出决算情况说明</w:t>
      </w:r>
    </w:p>
    <w:p w:rsidR="00871FFD" w:rsidRDefault="00CA1AB2">
      <w:pPr>
        <w:widowControl/>
        <w:spacing w:before="240" w:after="240"/>
        <w:ind w:firstLineChars="200" w:firstLine="643"/>
        <w:jc w:val="left"/>
        <w:rPr>
          <w:rFonts w:ascii="楷体" w:eastAsia="楷体" w:hAnsi="楷体" w:cs="楷体"/>
          <w:b/>
          <w:bCs/>
          <w:kern w:val="0"/>
          <w:sz w:val="32"/>
          <w:szCs w:val="32"/>
          <w:lang w:bidi="ar"/>
        </w:rPr>
      </w:pPr>
      <w:r>
        <w:rPr>
          <w:rFonts w:ascii="楷体" w:eastAsia="楷体" w:hAnsi="楷体" w:cs="楷体"/>
          <w:b/>
          <w:bCs/>
          <w:kern w:val="0"/>
          <w:sz w:val="32"/>
          <w:szCs w:val="32"/>
          <w:lang w:bidi="ar"/>
        </w:rPr>
        <w:t>（一）财政拨款</w:t>
      </w:r>
      <w:r>
        <w:rPr>
          <w:rFonts w:ascii="楷体" w:eastAsia="楷体" w:hAnsi="楷体" w:cs="楷体"/>
          <w:b/>
          <w:bCs/>
          <w:kern w:val="0"/>
          <w:sz w:val="32"/>
          <w:szCs w:val="32"/>
          <w:lang w:bidi="ar"/>
        </w:rPr>
        <w:t>“</w:t>
      </w:r>
      <w:r>
        <w:rPr>
          <w:rFonts w:ascii="楷体" w:eastAsia="楷体" w:hAnsi="楷体" w:cs="楷体"/>
          <w:b/>
          <w:bCs/>
          <w:kern w:val="0"/>
          <w:sz w:val="32"/>
          <w:szCs w:val="32"/>
          <w:lang w:bidi="ar"/>
        </w:rPr>
        <w:t>三公</w:t>
      </w:r>
      <w:r>
        <w:rPr>
          <w:rFonts w:ascii="楷体" w:eastAsia="楷体" w:hAnsi="楷体" w:cs="楷体"/>
          <w:b/>
          <w:bCs/>
          <w:kern w:val="0"/>
          <w:sz w:val="32"/>
          <w:szCs w:val="32"/>
          <w:lang w:bidi="ar"/>
        </w:rPr>
        <w:t>”</w:t>
      </w:r>
      <w:r>
        <w:rPr>
          <w:rFonts w:ascii="楷体" w:eastAsia="楷体" w:hAnsi="楷体" w:cs="楷体"/>
          <w:b/>
          <w:bCs/>
          <w:kern w:val="0"/>
          <w:sz w:val="32"/>
          <w:szCs w:val="32"/>
          <w:lang w:bidi="ar"/>
        </w:rPr>
        <w:t>经费支出总体情况说明</w:t>
      </w:r>
      <w:r>
        <w:rPr>
          <w:rFonts w:ascii="楷体" w:eastAsia="楷体" w:hAnsi="楷体" w:cs="楷体" w:hint="eastAsia"/>
          <w:b/>
          <w:bCs/>
          <w:kern w:val="0"/>
          <w:sz w:val="32"/>
          <w:szCs w:val="32"/>
          <w:lang w:bidi="ar"/>
        </w:rPr>
        <w:t>。</w:t>
      </w:r>
    </w:p>
    <w:p w:rsidR="00871FFD" w:rsidRDefault="00CA1AB2">
      <w:pPr>
        <w:widowControl/>
        <w:spacing w:before="100" w:beforeAutospacing="1" w:after="100" w:afterAutospacing="1" w:line="560" w:lineRule="atLeast"/>
        <w:ind w:firstLine="640"/>
        <w:rPr>
          <w:rFonts w:ascii="宋体" w:hAnsi="宋体" w:cs="宋体"/>
          <w:kern w:val="0"/>
          <w:sz w:val="32"/>
          <w:szCs w:val="32"/>
          <w:lang w:bidi="ar"/>
        </w:rPr>
      </w:pPr>
      <w:r>
        <w:rPr>
          <w:rFonts w:ascii="宋体" w:hAnsi="宋体" w:cs="宋体"/>
          <w:kern w:val="0"/>
          <w:sz w:val="32"/>
          <w:szCs w:val="32"/>
          <w:lang w:bidi="ar"/>
        </w:rPr>
        <w:t>锡林郭勒盟农牧业科学研究所</w:t>
      </w:r>
      <w:r>
        <w:rPr>
          <w:rFonts w:ascii="宋体" w:hAnsi="宋体" w:cs="宋体"/>
          <w:kern w:val="0"/>
          <w:sz w:val="32"/>
          <w:szCs w:val="32"/>
          <w:lang w:bidi="ar"/>
        </w:rPr>
        <w:t xml:space="preserve"> 2023</w:t>
      </w:r>
      <w:r>
        <w:rPr>
          <w:rFonts w:ascii="宋体" w:hAnsi="宋体" w:cs="宋体"/>
          <w:kern w:val="0"/>
          <w:sz w:val="32"/>
          <w:szCs w:val="32"/>
          <w:lang w:bidi="ar"/>
        </w:rPr>
        <w:t>年度财政拨款</w:t>
      </w:r>
      <w:r>
        <w:rPr>
          <w:rFonts w:ascii="宋体" w:hAnsi="宋体" w:cs="宋体"/>
          <w:kern w:val="0"/>
          <w:sz w:val="32"/>
          <w:szCs w:val="32"/>
          <w:lang w:bidi="ar"/>
        </w:rPr>
        <w:t>“</w:t>
      </w:r>
      <w:r>
        <w:rPr>
          <w:rFonts w:ascii="宋体" w:hAnsi="宋体" w:cs="宋体"/>
          <w:kern w:val="0"/>
          <w:sz w:val="32"/>
          <w:szCs w:val="32"/>
          <w:lang w:bidi="ar"/>
        </w:rPr>
        <w:t>三公</w:t>
      </w:r>
      <w:r>
        <w:rPr>
          <w:rFonts w:ascii="宋体" w:hAnsi="宋体" w:cs="宋体"/>
          <w:kern w:val="0"/>
          <w:sz w:val="32"/>
          <w:szCs w:val="32"/>
          <w:lang w:bidi="ar"/>
        </w:rPr>
        <w:t>”</w:t>
      </w:r>
      <w:r>
        <w:rPr>
          <w:rFonts w:ascii="宋体" w:hAnsi="宋体" w:cs="宋体"/>
          <w:kern w:val="0"/>
          <w:sz w:val="32"/>
          <w:szCs w:val="32"/>
          <w:lang w:bidi="ar"/>
        </w:rPr>
        <w:t>经费全年预算</w:t>
      </w:r>
      <w:r>
        <w:rPr>
          <w:rFonts w:ascii="宋体" w:hAnsi="宋体" w:cs="宋体"/>
          <w:kern w:val="0"/>
          <w:sz w:val="32"/>
          <w:szCs w:val="32"/>
          <w:u w:val="single"/>
          <w:lang w:bidi="ar"/>
        </w:rPr>
        <w:t xml:space="preserve"> 11.93</w:t>
      </w:r>
      <w:r>
        <w:rPr>
          <w:rFonts w:ascii="宋体" w:hAnsi="宋体" w:cs="宋体"/>
          <w:kern w:val="0"/>
          <w:sz w:val="32"/>
          <w:szCs w:val="32"/>
          <w:lang w:bidi="ar"/>
        </w:rPr>
        <w:t>万元，支出决算</w:t>
      </w:r>
      <w:r>
        <w:rPr>
          <w:rFonts w:ascii="宋体" w:hAnsi="宋体" w:cs="宋体"/>
          <w:kern w:val="0"/>
          <w:sz w:val="32"/>
          <w:szCs w:val="32"/>
          <w:u w:val="single"/>
          <w:lang w:bidi="ar"/>
        </w:rPr>
        <w:t xml:space="preserve"> 5.03</w:t>
      </w:r>
      <w:r>
        <w:rPr>
          <w:rFonts w:ascii="宋体" w:hAnsi="宋体" w:cs="宋体"/>
          <w:kern w:val="0"/>
          <w:sz w:val="32"/>
          <w:szCs w:val="32"/>
          <w:lang w:bidi="ar"/>
        </w:rPr>
        <w:t>万元，完成预算的</w:t>
      </w:r>
      <w:r>
        <w:rPr>
          <w:rFonts w:ascii="宋体" w:hAnsi="宋体" w:cs="宋体"/>
          <w:kern w:val="0"/>
          <w:sz w:val="32"/>
          <w:szCs w:val="32"/>
          <w:u w:val="single"/>
          <w:lang w:bidi="ar"/>
        </w:rPr>
        <w:t>42.15</w:t>
      </w:r>
      <w:r>
        <w:rPr>
          <w:rFonts w:ascii="宋体" w:hAnsi="宋体" w:cs="宋体"/>
          <w:kern w:val="0"/>
          <w:sz w:val="32"/>
          <w:szCs w:val="32"/>
          <w:lang w:bidi="ar"/>
        </w:rPr>
        <w:t>%</w:t>
      </w:r>
      <w:r>
        <w:rPr>
          <w:rFonts w:ascii="宋体" w:hAnsi="宋体" w:cs="宋体"/>
          <w:kern w:val="0"/>
          <w:sz w:val="32"/>
          <w:szCs w:val="32"/>
          <w:lang w:bidi="ar"/>
        </w:rPr>
        <w:t>。其中：因公出国（境）费全年预算</w:t>
      </w:r>
      <w:r>
        <w:rPr>
          <w:rFonts w:ascii="宋体" w:hAnsi="宋体" w:cs="宋体"/>
          <w:kern w:val="0"/>
          <w:sz w:val="32"/>
          <w:szCs w:val="32"/>
          <w:lang w:bidi="ar"/>
        </w:rPr>
        <w:t xml:space="preserve"> </w:t>
      </w:r>
      <w:r>
        <w:rPr>
          <w:rFonts w:ascii="宋体" w:hAnsi="宋体" w:cs="宋体"/>
          <w:kern w:val="0"/>
          <w:sz w:val="32"/>
          <w:szCs w:val="32"/>
          <w:u w:val="single"/>
          <w:lang w:bidi="ar"/>
        </w:rPr>
        <w:t>0.00</w:t>
      </w:r>
      <w:r>
        <w:rPr>
          <w:rFonts w:ascii="宋体" w:hAnsi="宋体" w:cs="宋体"/>
          <w:kern w:val="0"/>
          <w:sz w:val="32"/>
          <w:szCs w:val="32"/>
          <w:lang w:bidi="ar"/>
        </w:rPr>
        <w:t>万元，支出决算</w:t>
      </w:r>
      <w:r>
        <w:rPr>
          <w:rFonts w:ascii="宋体" w:hAnsi="宋体" w:cs="宋体"/>
          <w:kern w:val="0"/>
          <w:sz w:val="32"/>
          <w:szCs w:val="32"/>
          <w:lang w:bidi="ar"/>
        </w:rPr>
        <w:t xml:space="preserve"> </w:t>
      </w:r>
      <w:r>
        <w:rPr>
          <w:rFonts w:ascii="宋体" w:hAnsi="宋体" w:cs="宋体"/>
          <w:kern w:val="0"/>
          <w:sz w:val="32"/>
          <w:szCs w:val="32"/>
          <w:u w:val="single"/>
          <w:lang w:bidi="ar"/>
        </w:rPr>
        <w:t>0.00</w:t>
      </w:r>
      <w:r>
        <w:rPr>
          <w:rFonts w:ascii="宋体" w:hAnsi="宋体" w:cs="宋体"/>
          <w:kern w:val="0"/>
          <w:sz w:val="32"/>
          <w:szCs w:val="32"/>
          <w:lang w:bidi="ar"/>
        </w:rPr>
        <w:t>万元，完成预算的</w:t>
      </w:r>
      <w:r>
        <w:rPr>
          <w:rFonts w:ascii="宋体" w:hAnsi="宋体" w:cs="宋体"/>
          <w:kern w:val="0"/>
          <w:sz w:val="32"/>
          <w:szCs w:val="32"/>
          <w:lang w:bidi="ar"/>
        </w:rPr>
        <w:t xml:space="preserve"> </w:t>
      </w:r>
      <w:r>
        <w:rPr>
          <w:rFonts w:ascii="宋体" w:hAnsi="宋体" w:cs="宋体" w:hint="eastAsia"/>
          <w:kern w:val="0"/>
          <w:sz w:val="32"/>
          <w:szCs w:val="32"/>
          <w:u w:val="single"/>
          <w:lang w:bidi="ar"/>
        </w:rPr>
        <w:t>0</w:t>
      </w:r>
      <w:r>
        <w:rPr>
          <w:rFonts w:ascii="宋体" w:hAnsi="宋体" w:cs="宋体"/>
          <w:kern w:val="0"/>
          <w:sz w:val="32"/>
          <w:szCs w:val="32"/>
          <w:lang w:bidi="ar"/>
        </w:rPr>
        <w:t>%</w:t>
      </w:r>
      <w:r>
        <w:rPr>
          <w:rFonts w:ascii="宋体" w:hAnsi="宋体" w:cs="宋体"/>
          <w:kern w:val="0"/>
          <w:sz w:val="32"/>
          <w:szCs w:val="32"/>
          <w:lang w:bidi="ar"/>
        </w:rPr>
        <w:t>；公务用车购置及</w:t>
      </w:r>
      <w:r>
        <w:rPr>
          <w:rFonts w:ascii="宋体" w:hAnsi="宋体" w:cs="宋体"/>
          <w:kern w:val="0"/>
          <w:sz w:val="32"/>
          <w:szCs w:val="32"/>
          <w:lang w:bidi="ar"/>
        </w:rPr>
        <w:lastRenderedPageBreak/>
        <w:t>运行维护费全年预算</w:t>
      </w:r>
      <w:r>
        <w:rPr>
          <w:rFonts w:ascii="宋体" w:hAnsi="宋体" w:cs="宋体"/>
          <w:kern w:val="0"/>
          <w:sz w:val="32"/>
          <w:szCs w:val="32"/>
          <w:u w:val="single"/>
          <w:lang w:bidi="ar"/>
        </w:rPr>
        <w:t xml:space="preserve"> 11.24</w:t>
      </w:r>
      <w:r>
        <w:rPr>
          <w:rFonts w:ascii="宋体" w:hAnsi="宋体" w:cs="宋体"/>
          <w:kern w:val="0"/>
          <w:sz w:val="32"/>
          <w:szCs w:val="32"/>
          <w:lang w:bidi="ar"/>
        </w:rPr>
        <w:t>万元，支出决算</w:t>
      </w:r>
      <w:r>
        <w:rPr>
          <w:rFonts w:ascii="宋体" w:hAnsi="宋体" w:cs="宋体"/>
          <w:kern w:val="0"/>
          <w:sz w:val="32"/>
          <w:szCs w:val="32"/>
          <w:u w:val="single"/>
          <w:lang w:bidi="ar"/>
        </w:rPr>
        <w:t xml:space="preserve"> 4.34</w:t>
      </w:r>
      <w:r>
        <w:rPr>
          <w:rFonts w:ascii="宋体" w:hAnsi="宋体" w:cs="宋体"/>
          <w:kern w:val="0"/>
          <w:sz w:val="32"/>
          <w:szCs w:val="32"/>
          <w:lang w:bidi="ar"/>
        </w:rPr>
        <w:t>万元，完成预算的</w:t>
      </w:r>
      <w:r>
        <w:rPr>
          <w:rFonts w:ascii="宋体" w:hAnsi="宋体" w:cs="宋体"/>
          <w:kern w:val="0"/>
          <w:sz w:val="32"/>
          <w:szCs w:val="32"/>
          <w:lang w:bidi="ar"/>
        </w:rPr>
        <w:t xml:space="preserve"> </w:t>
      </w:r>
      <w:r>
        <w:rPr>
          <w:rFonts w:ascii="宋体" w:hAnsi="宋体" w:cs="宋体"/>
          <w:kern w:val="0"/>
          <w:sz w:val="32"/>
          <w:szCs w:val="32"/>
          <w:u w:val="single"/>
          <w:lang w:bidi="ar"/>
        </w:rPr>
        <w:t>38.60</w:t>
      </w:r>
      <w:r>
        <w:rPr>
          <w:rFonts w:ascii="宋体" w:hAnsi="宋体" w:cs="宋体"/>
          <w:kern w:val="0"/>
          <w:sz w:val="32"/>
          <w:szCs w:val="32"/>
          <w:lang w:bidi="ar"/>
        </w:rPr>
        <w:t>%</w:t>
      </w:r>
      <w:r>
        <w:rPr>
          <w:rFonts w:ascii="宋体" w:hAnsi="宋体" w:cs="宋体"/>
          <w:kern w:val="0"/>
          <w:sz w:val="32"/>
          <w:szCs w:val="32"/>
          <w:lang w:bidi="ar"/>
        </w:rPr>
        <w:t>；公务接待费全年预算</w:t>
      </w:r>
      <w:r>
        <w:rPr>
          <w:rFonts w:ascii="宋体" w:hAnsi="宋体" w:cs="宋体"/>
          <w:kern w:val="0"/>
          <w:sz w:val="32"/>
          <w:szCs w:val="32"/>
          <w:lang w:bidi="ar"/>
        </w:rPr>
        <w:t xml:space="preserve"> </w:t>
      </w:r>
      <w:r>
        <w:rPr>
          <w:rFonts w:ascii="宋体" w:hAnsi="宋体" w:cs="宋体"/>
          <w:kern w:val="0"/>
          <w:sz w:val="32"/>
          <w:szCs w:val="32"/>
          <w:u w:val="single"/>
          <w:lang w:bidi="ar"/>
        </w:rPr>
        <w:t>0.69</w:t>
      </w:r>
      <w:r>
        <w:rPr>
          <w:rFonts w:ascii="宋体" w:hAnsi="宋体" w:cs="宋体"/>
          <w:kern w:val="0"/>
          <w:sz w:val="32"/>
          <w:szCs w:val="32"/>
          <w:lang w:bidi="ar"/>
        </w:rPr>
        <w:t>万元，支出决算</w:t>
      </w:r>
      <w:r>
        <w:rPr>
          <w:rFonts w:ascii="宋体" w:hAnsi="宋体" w:cs="宋体"/>
          <w:kern w:val="0"/>
          <w:sz w:val="32"/>
          <w:szCs w:val="32"/>
          <w:u w:val="single"/>
          <w:lang w:bidi="ar"/>
        </w:rPr>
        <w:t xml:space="preserve"> 0.69</w:t>
      </w:r>
      <w:r>
        <w:rPr>
          <w:rFonts w:ascii="宋体" w:hAnsi="宋体" w:cs="宋体"/>
          <w:kern w:val="0"/>
          <w:sz w:val="32"/>
          <w:szCs w:val="32"/>
          <w:lang w:bidi="ar"/>
        </w:rPr>
        <w:t>万元，完成预算的</w:t>
      </w:r>
      <w:r>
        <w:rPr>
          <w:rFonts w:ascii="宋体" w:hAnsi="宋体" w:cs="宋体"/>
          <w:kern w:val="0"/>
          <w:sz w:val="32"/>
          <w:szCs w:val="32"/>
          <w:u w:val="single"/>
          <w:lang w:bidi="ar"/>
        </w:rPr>
        <w:t xml:space="preserve"> 100.00</w:t>
      </w:r>
      <w:r>
        <w:rPr>
          <w:rFonts w:ascii="宋体" w:hAnsi="宋体" w:cs="宋体"/>
          <w:kern w:val="0"/>
          <w:sz w:val="32"/>
          <w:szCs w:val="32"/>
          <w:lang w:bidi="ar"/>
        </w:rPr>
        <w:t>%</w:t>
      </w:r>
      <w:r>
        <w:rPr>
          <w:rFonts w:ascii="宋体" w:hAnsi="宋体" w:cs="宋体"/>
          <w:kern w:val="0"/>
          <w:sz w:val="32"/>
          <w:szCs w:val="32"/>
          <w:lang w:bidi="ar"/>
        </w:rPr>
        <w:t>。</w:t>
      </w:r>
      <w:r>
        <w:rPr>
          <w:rFonts w:ascii="宋体" w:hAnsi="宋体" w:cs="宋体"/>
          <w:kern w:val="0"/>
          <w:sz w:val="32"/>
          <w:szCs w:val="32"/>
          <w:lang w:bidi="ar"/>
        </w:rPr>
        <w:t>2023</w:t>
      </w:r>
      <w:r>
        <w:rPr>
          <w:rFonts w:ascii="宋体" w:hAnsi="宋体" w:cs="宋体"/>
          <w:kern w:val="0"/>
          <w:sz w:val="32"/>
          <w:szCs w:val="32"/>
          <w:lang w:bidi="ar"/>
        </w:rPr>
        <w:t>年度一般公共预算财政拨款</w:t>
      </w:r>
      <w:r>
        <w:rPr>
          <w:rFonts w:ascii="宋体" w:hAnsi="宋体" w:cs="宋体"/>
          <w:kern w:val="0"/>
          <w:sz w:val="32"/>
          <w:szCs w:val="32"/>
          <w:lang w:bidi="ar"/>
        </w:rPr>
        <w:t>“</w:t>
      </w:r>
      <w:r>
        <w:rPr>
          <w:rFonts w:ascii="宋体" w:hAnsi="宋体" w:cs="宋体"/>
          <w:kern w:val="0"/>
          <w:sz w:val="32"/>
          <w:szCs w:val="32"/>
          <w:lang w:bidi="ar"/>
        </w:rPr>
        <w:t>三公</w:t>
      </w:r>
      <w:r>
        <w:rPr>
          <w:rFonts w:ascii="宋体" w:hAnsi="宋体" w:cs="宋体"/>
          <w:kern w:val="0"/>
          <w:sz w:val="32"/>
          <w:szCs w:val="32"/>
          <w:lang w:bidi="ar"/>
        </w:rPr>
        <w:t>”</w:t>
      </w:r>
      <w:r>
        <w:rPr>
          <w:rFonts w:ascii="宋体" w:hAnsi="宋体" w:cs="宋体"/>
          <w:kern w:val="0"/>
          <w:sz w:val="32"/>
          <w:szCs w:val="32"/>
          <w:lang w:bidi="ar"/>
        </w:rPr>
        <w:t>经费支出决算与预算差异原因</w:t>
      </w:r>
      <w:r>
        <w:rPr>
          <w:rFonts w:ascii="宋体" w:hAnsi="宋体" w:cs="宋体" w:hint="eastAsia"/>
          <w:kern w:val="0"/>
          <w:sz w:val="32"/>
          <w:szCs w:val="32"/>
          <w:lang w:bidi="ar"/>
        </w:rPr>
        <w:t>为项目未完结，差异资金结转下年使用</w:t>
      </w:r>
      <w:r>
        <w:rPr>
          <w:rFonts w:ascii="宋体" w:hAnsi="宋体" w:cs="宋体"/>
          <w:kern w:val="0"/>
          <w:sz w:val="32"/>
          <w:szCs w:val="32"/>
          <w:lang w:bidi="ar"/>
        </w:rPr>
        <w:t>。</w:t>
      </w:r>
    </w:p>
    <w:p w:rsidR="00871FFD" w:rsidRDefault="00CA1AB2">
      <w:pPr>
        <w:widowControl/>
        <w:numPr>
          <w:ilvl w:val="0"/>
          <w:numId w:val="1"/>
        </w:numPr>
        <w:spacing w:before="100" w:beforeAutospacing="1" w:after="100" w:afterAutospacing="1" w:line="560" w:lineRule="atLeast"/>
        <w:ind w:firstLineChars="200" w:firstLine="643"/>
        <w:rPr>
          <w:rFonts w:ascii="楷体" w:eastAsia="楷体" w:hAnsi="楷体" w:cs="楷体"/>
          <w:b/>
          <w:bCs/>
          <w:kern w:val="0"/>
          <w:sz w:val="32"/>
          <w:szCs w:val="32"/>
          <w:lang w:bidi="ar"/>
        </w:rPr>
      </w:pPr>
      <w:r>
        <w:rPr>
          <w:rFonts w:ascii="楷体" w:eastAsia="楷体" w:hAnsi="楷体" w:cs="楷体"/>
          <w:b/>
          <w:bCs/>
          <w:kern w:val="0"/>
          <w:sz w:val="32"/>
          <w:szCs w:val="32"/>
          <w:lang w:bidi="ar"/>
        </w:rPr>
        <w:t>财政拨款</w:t>
      </w:r>
      <w:r>
        <w:rPr>
          <w:rFonts w:ascii="楷体" w:eastAsia="楷体" w:hAnsi="楷体" w:cs="楷体"/>
          <w:b/>
          <w:bCs/>
          <w:kern w:val="0"/>
          <w:sz w:val="32"/>
          <w:szCs w:val="32"/>
          <w:lang w:bidi="ar"/>
        </w:rPr>
        <w:t>“</w:t>
      </w:r>
      <w:r>
        <w:rPr>
          <w:rFonts w:ascii="楷体" w:eastAsia="楷体" w:hAnsi="楷体" w:cs="楷体"/>
          <w:b/>
          <w:bCs/>
          <w:kern w:val="0"/>
          <w:sz w:val="32"/>
          <w:szCs w:val="32"/>
          <w:lang w:bidi="ar"/>
        </w:rPr>
        <w:t>三公</w:t>
      </w:r>
      <w:r>
        <w:rPr>
          <w:rFonts w:ascii="楷体" w:eastAsia="楷体" w:hAnsi="楷体" w:cs="楷体"/>
          <w:b/>
          <w:bCs/>
          <w:kern w:val="0"/>
          <w:sz w:val="32"/>
          <w:szCs w:val="32"/>
          <w:lang w:bidi="ar"/>
        </w:rPr>
        <w:t>”</w:t>
      </w:r>
      <w:r>
        <w:rPr>
          <w:rFonts w:ascii="楷体" w:eastAsia="楷体" w:hAnsi="楷体" w:cs="楷体"/>
          <w:b/>
          <w:bCs/>
          <w:kern w:val="0"/>
          <w:sz w:val="32"/>
          <w:szCs w:val="32"/>
          <w:lang w:bidi="ar"/>
        </w:rPr>
        <w:t>经费支出具体情况说明。</w:t>
      </w:r>
    </w:p>
    <w:p w:rsidR="00871FFD" w:rsidRDefault="00CA1AB2">
      <w:pPr>
        <w:widowControl/>
        <w:spacing w:before="100" w:beforeAutospacing="1" w:after="100" w:afterAutospacing="1" w:line="560" w:lineRule="atLeast"/>
        <w:ind w:firstLineChars="200" w:firstLine="640"/>
        <w:rPr>
          <w:rFonts w:ascii="宋体" w:hAnsi="宋体" w:cs="宋体"/>
          <w:kern w:val="0"/>
          <w:sz w:val="32"/>
          <w:szCs w:val="32"/>
          <w:lang w:bidi="ar"/>
        </w:rPr>
      </w:pPr>
      <w:r>
        <w:rPr>
          <w:rFonts w:ascii="宋体" w:hAnsi="宋体" w:cs="宋体"/>
          <w:kern w:val="0"/>
          <w:sz w:val="32"/>
          <w:szCs w:val="32"/>
          <w:lang w:bidi="ar"/>
        </w:rPr>
        <w:t>锡林郭勒盟农牧业科学研究所</w:t>
      </w:r>
      <w:r>
        <w:rPr>
          <w:rFonts w:ascii="宋体" w:hAnsi="宋体" w:cs="宋体"/>
          <w:kern w:val="0"/>
          <w:sz w:val="32"/>
          <w:szCs w:val="32"/>
          <w:lang w:bidi="ar"/>
        </w:rPr>
        <w:t xml:space="preserve"> 2023</w:t>
      </w:r>
      <w:r>
        <w:rPr>
          <w:rFonts w:ascii="宋体" w:hAnsi="宋体" w:cs="宋体"/>
          <w:kern w:val="0"/>
          <w:sz w:val="32"/>
          <w:szCs w:val="32"/>
          <w:lang w:bidi="ar"/>
        </w:rPr>
        <w:t>年度财政拨款</w:t>
      </w:r>
      <w:r>
        <w:rPr>
          <w:rFonts w:ascii="宋体" w:hAnsi="宋体" w:cs="宋体"/>
          <w:kern w:val="0"/>
          <w:sz w:val="32"/>
          <w:szCs w:val="32"/>
          <w:lang w:bidi="ar"/>
        </w:rPr>
        <w:t>“</w:t>
      </w:r>
      <w:r>
        <w:rPr>
          <w:rFonts w:ascii="宋体" w:hAnsi="宋体" w:cs="宋体"/>
          <w:kern w:val="0"/>
          <w:sz w:val="32"/>
          <w:szCs w:val="32"/>
          <w:lang w:bidi="ar"/>
        </w:rPr>
        <w:t>三公</w:t>
      </w:r>
      <w:r>
        <w:rPr>
          <w:rFonts w:ascii="宋体" w:hAnsi="宋体" w:cs="宋体"/>
          <w:kern w:val="0"/>
          <w:sz w:val="32"/>
          <w:szCs w:val="32"/>
          <w:lang w:bidi="ar"/>
        </w:rPr>
        <w:t>”</w:t>
      </w:r>
      <w:r>
        <w:rPr>
          <w:rFonts w:ascii="宋体" w:hAnsi="宋体" w:cs="宋体"/>
          <w:kern w:val="0"/>
          <w:sz w:val="32"/>
          <w:szCs w:val="32"/>
          <w:lang w:bidi="ar"/>
        </w:rPr>
        <w:t>经费支出</w:t>
      </w:r>
      <w:r>
        <w:rPr>
          <w:rFonts w:ascii="宋体" w:hAnsi="宋体" w:cs="宋体"/>
          <w:kern w:val="0"/>
          <w:sz w:val="32"/>
          <w:szCs w:val="32"/>
          <w:u w:val="single"/>
          <w:lang w:bidi="ar"/>
        </w:rPr>
        <w:t xml:space="preserve"> 5.03</w:t>
      </w:r>
      <w:r>
        <w:rPr>
          <w:rFonts w:ascii="宋体" w:hAnsi="宋体" w:cs="宋体"/>
          <w:kern w:val="0"/>
          <w:sz w:val="32"/>
          <w:szCs w:val="32"/>
          <w:lang w:bidi="ar"/>
        </w:rPr>
        <w:t>万元。因公出国（境）费支出</w:t>
      </w:r>
      <w:r>
        <w:rPr>
          <w:rFonts w:ascii="宋体" w:hAnsi="宋体" w:cs="宋体"/>
          <w:kern w:val="0"/>
          <w:sz w:val="32"/>
          <w:szCs w:val="32"/>
          <w:u w:val="single"/>
          <w:lang w:bidi="ar"/>
        </w:rPr>
        <w:t xml:space="preserve"> 0.00</w:t>
      </w:r>
      <w:r>
        <w:rPr>
          <w:rFonts w:ascii="宋体" w:hAnsi="宋体" w:cs="宋体"/>
          <w:kern w:val="0"/>
          <w:sz w:val="32"/>
          <w:szCs w:val="32"/>
          <w:lang w:bidi="ar"/>
        </w:rPr>
        <w:t>万元，占</w:t>
      </w:r>
      <w:r>
        <w:rPr>
          <w:rFonts w:ascii="宋体" w:hAnsi="宋体" w:cs="宋体"/>
          <w:kern w:val="0"/>
          <w:sz w:val="32"/>
          <w:szCs w:val="32"/>
          <w:lang w:bidi="ar"/>
        </w:rPr>
        <w:t xml:space="preserve"> </w:t>
      </w:r>
      <w:r>
        <w:rPr>
          <w:rFonts w:ascii="宋体" w:hAnsi="宋体" w:cs="宋体"/>
          <w:kern w:val="0"/>
          <w:sz w:val="32"/>
          <w:szCs w:val="32"/>
          <w:u w:val="single"/>
          <w:lang w:bidi="ar"/>
        </w:rPr>
        <w:t>0.00</w:t>
      </w:r>
      <w:r>
        <w:rPr>
          <w:rFonts w:ascii="宋体" w:hAnsi="宋体" w:cs="宋体"/>
          <w:kern w:val="0"/>
          <w:sz w:val="32"/>
          <w:szCs w:val="32"/>
          <w:lang w:bidi="ar"/>
        </w:rPr>
        <w:t>%</w:t>
      </w:r>
      <w:r>
        <w:rPr>
          <w:rFonts w:ascii="宋体" w:hAnsi="宋体" w:cs="宋体"/>
          <w:kern w:val="0"/>
          <w:sz w:val="32"/>
          <w:szCs w:val="32"/>
          <w:lang w:bidi="ar"/>
        </w:rPr>
        <w:t>；公务用车购置及运行维护费支出</w:t>
      </w:r>
      <w:r>
        <w:rPr>
          <w:rFonts w:ascii="宋体" w:hAnsi="宋体" w:cs="宋体"/>
          <w:kern w:val="0"/>
          <w:sz w:val="32"/>
          <w:szCs w:val="32"/>
          <w:lang w:bidi="ar"/>
        </w:rPr>
        <w:t xml:space="preserve"> </w:t>
      </w:r>
      <w:r>
        <w:rPr>
          <w:rFonts w:ascii="宋体" w:hAnsi="宋体" w:cs="宋体"/>
          <w:kern w:val="0"/>
          <w:sz w:val="32"/>
          <w:szCs w:val="32"/>
          <w:u w:val="single"/>
          <w:lang w:bidi="ar"/>
        </w:rPr>
        <w:t>4.34</w:t>
      </w:r>
      <w:r>
        <w:rPr>
          <w:rFonts w:ascii="宋体" w:hAnsi="宋体" w:cs="宋体"/>
          <w:kern w:val="0"/>
          <w:sz w:val="32"/>
          <w:szCs w:val="32"/>
          <w:lang w:bidi="ar"/>
        </w:rPr>
        <w:t>万元，占</w:t>
      </w:r>
      <w:r>
        <w:rPr>
          <w:rFonts w:ascii="宋体" w:hAnsi="宋体" w:cs="宋体"/>
          <w:kern w:val="0"/>
          <w:sz w:val="32"/>
          <w:szCs w:val="32"/>
          <w:lang w:bidi="ar"/>
        </w:rPr>
        <w:t xml:space="preserve"> </w:t>
      </w:r>
      <w:r>
        <w:rPr>
          <w:rFonts w:ascii="宋体" w:hAnsi="宋体" w:cs="宋体"/>
          <w:kern w:val="0"/>
          <w:sz w:val="32"/>
          <w:szCs w:val="32"/>
          <w:u w:val="single"/>
          <w:lang w:bidi="ar"/>
        </w:rPr>
        <w:t>86.30</w:t>
      </w:r>
      <w:r>
        <w:rPr>
          <w:rFonts w:ascii="宋体" w:hAnsi="宋体" w:cs="宋体"/>
          <w:kern w:val="0"/>
          <w:sz w:val="32"/>
          <w:szCs w:val="32"/>
          <w:lang w:bidi="ar"/>
        </w:rPr>
        <w:t>%</w:t>
      </w:r>
      <w:r>
        <w:rPr>
          <w:rFonts w:ascii="宋体" w:hAnsi="宋体" w:cs="宋体"/>
          <w:kern w:val="0"/>
          <w:sz w:val="32"/>
          <w:szCs w:val="32"/>
          <w:lang w:bidi="ar"/>
        </w:rPr>
        <w:t>；公务接待费支出</w:t>
      </w:r>
      <w:r>
        <w:rPr>
          <w:rFonts w:ascii="宋体" w:hAnsi="宋体" w:cs="宋体"/>
          <w:kern w:val="0"/>
          <w:sz w:val="32"/>
          <w:szCs w:val="32"/>
          <w:u w:val="single"/>
          <w:lang w:bidi="ar"/>
        </w:rPr>
        <w:t xml:space="preserve"> 0.69</w:t>
      </w:r>
      <w:r>
        <w:rPr>
          <w:rFonts w:ascii="宋体" w:hAnsi="宋体" w:cs="宋体"/>
          <w:kern w:val="0"/>
          <w:sz w:val="32"/>
          <w:szCs w:val="32"/>
          <w:lang w:bidi="ar"/>
        </w:rPr>
        <w:t>万元，占</w:t>
      </w:r>
      <w:r>
        <w:rPr>
          <w:rFonts w:ascii="宋体" w:hAnsi="宋体" w:cs="宋体"/>
          <w:kern w:val="0"/>
          <w:sz w:val="32"/>
          <w:szCs w:val="32"/>
          <w:lang w:bidi="ar"/>
        </w:rPr>
        <w:t xml:space="preserve"> </w:t>
      </w:r>
      <w:r>
        <w:rPr>
          <w:rFonts w:ascii="宋体" w:hAnsi="宋体" w:cs="宋体"/>
          <w:kern w:val="0"/>
          <w:sz w:val="32"/>
          <w:szCs w:val="32"/>
          <w:u w:val="single"/>
          <w:lang w:bidi="ar"/>
        </w:rPr>
        <w:t>13.70</w:t>
      </w:r>
      <w:r>
        <w:rPr>
          <w:rFonts w:ascii="宋体" w:hAnsi="宋体" w:cs="宋体"/>
          <w:kern w:val="0"/>
          <w:sz w:val="32"/>
          <w:szCs w:val="32"/>
          <w:lang w:bidi="ar"/>
        </w:rPr>
        <w:t>%</w:t>
      </w:r>
      <w:r>
        <w:rPr>
          <w:rFonts w:ascii="宋体" w:hAnsi="宋体" w:cs="宋体"/>
          <w:kern w:val="0"/>
          <w:sz w:val="32"/>
          <w:szCs w:val="32"/>
          <w:lang w:bidi="ar"/>
        </w:rPr>
        <w:t>。其中：</w:t>
      </w:r>
    </w:p>
    <w:p w:rsidR="00871FFD" w:rsidRDefault="00CA1AB2">
      <w:pPr>
        <w:widowControl/>
        <w:spacing w:before="100" w:beforeAutospacing="1" w:after="100" w:afterAutospacing="1" w:line="560" w:lineRule="atLeast"/>
        <w:ind w:firstLine="640"/>
        <w:rPr>
          <w:rFonts w:ascii="宋体" w:hAnsi="宋体" w:cs="宋体"/>
          <w:kern w:val="0"/>
          <w:sz w:val="32"/>
          <w:szCs w:val="32"/>
          <w:lang w:bidi="ar"/>
        </w:rPr>
      </w:pPr>
      <w:r>
        <w:rPr>
          <w:rFonts w:ascii="宋体" w:hAnsi="宋体" w:cs="宋体"/>
          <w:kern w:val="0"/>
          <w:sz w:val="32"/>
          <w:szCs w:val="32"/>
          <w:lang w:bidi="ar"/>
        </w:rPr>
        <w:t>1.</w:t>
      </w:r>
      <w:r>
        <w:rPr>
          <w:rFonts w:ascii="宋体" w:hAnsi="宋体" w:cs="宋体"/>
          <w:kern w:val="0"/>
          <w:sz w:val="32"/>
          <w:szCs w:val="32"/>
          <w:lang w:bidi="ar"/>
        </w:rPr>
        <w:t>因公出国（境）费支出</w:t>
      </w:r>
      <w:r>
        <w:rPr>
          <w:rFonts w:ascii="宋体" w:hAnsi="宋体" w:cs="宋体"/>
          <w:kern w:val="0"/>
          <w:sz w:val="32"/>
          <w:szCs w:val="32"/>
          <w:u w:val="single"/>
          <w:lang w:bidi="ar"/>
        </w:rPr>
        <w:t xml:space="preserve"> 0.00</w:t>
      </w:r>
      <w:r>
        <w:rPr>
          <w:rFonts w:ascii="宋体" w:hAnsi="宋体" w:cs="宋体"/>
          <w:kern w:val="0"/>
          <w:sz w:val="32"/>
          <w:szCs w:val="32"/>
          <w:lang w:bidi="ar"/>
        </w:rPr>
        <w:t>万元，全年出国（境）团组</w:t>
      </w:r>
      <w:r>
        <w:rPr>
          <w:rFonts w:ascii="宋体" w:hAnsi="宋体" w:cs="宋体"/>
          <w:kern w:val="0"/>
          <w:sz w:val="32"/>
          <w:szCs w:val="32"/>
          <w:u w:val="single"/>
          <w:lang w:bidi="ar"/>
        </w:rPr>
        <w:t xml:space="preserve">0 </w:t>
      </w:r>
      <w:r>
        <w:rPr>
          <w:rFonts w:ascii="宋体" w:hAnsi="宋体" w:cs="宋体"/>
          <w:kern w:val="0"/>
          <w:sz w:val="32"/>
          <w:szCs w:val="32"/>
          <w:lang w:bidi="ar"/>
        </w:rPr>
        <w:t>个，累计</w:t>
      </w:r>
      <w:r>
        <w:rPr>
          <w:rFonts w:ascii="宋体" w:hAnsi="宋体" w:cs="宋体"/>
          <w:kern w:val="0"/>
          <w:sz w:val="32"/>
          <w:szCs w:val="32"/>
          <w:u w:val="single"/>
          <w:lang w:bidi="ar"/>
        </w:rPr>
        <w:t xml:space="preserve">0 </w:t>
      </w:r>
      <w:r>
        <w:rPr>
          <w:rFonts w:ascii="宋体" w:hAnsi="宋体" w:cs="宋体"/>
          <w:kern w:val="0"/>
          <w:sz w:val="32"/>
          <w:szCs w:val="32"/>
          <w:lang w:bidi="ar"/>
        </w:rPr>
        <w:t>人次。与上年决算相比，增加（减少）</w:t>
      </w:r>
      <w:r>
        <w:rPr>
          <w:rFonts w:ascii="宋体" w:hAnsi="宋体" w:cs="宋体"/>
          <w:kern w:val="0"/>
          <w:sz w:val="32"/>
          <w:szCs w:val="32"/>
          <w:u w:val="single"/>
          <w:lang w:bidi="ar"/>
        </w:rPr>
        <w:t xml:space="preserve"> 0.00</w:t>
      </w:r>
      <w:r>
        <w:rPr>
          <w:rFonts w:ascii="宋体" w:hAnsi="宋体" w:cs="宋体"/>
          <w:kern w:val="0"/>
          <w:sz w:val="32"/>
          <w:szCs w:val="32"/>
          <w:lang w:bidi="ar"/>
        </w:rPr>
        <w:t>万元，增长（减少）</w:t>
      </w:r>
      <w:r>
        <w:rPr>
          <w:rFonts w:ascii="宋体" w:hAnsi="宋体" w:cs="宋体" w:hint="eastAsia"/>
          <w:kern w:val="0"/>
          <w:sz w:val="32"/>
          <w:szCs w:val="32"/>
          <w:u w:val="single"/>
          <w:lang w:bidi="ar"/>
        </w:rPr>
        <w:t>0</w:t>
      </w:r>
      <w:r>
        <w:rPr>
          <w:rFonts w:ascii="宋体" w:hAnsi="宋体" w:cs="宋体"/>
          <w:kern w:val="0"/>
          <w:sz w:val="32"/>
          <w:szCs w:val="32"/>
          <w:lang w:bidi="ar"/>
        </w:rPr>
        <w:t>%</w:t>
      </w:r>
      <w:r>
        <w:rPr>
          <w:rFonts w:ascii="宋体" w:hAnsi="宋体" w:cs="宋体"/>
          <w:kern w:val="0"/>
          <w:sz w:val="32"/>
          <w:szCs w:val="32"/>
          <w:lang w:bidi="ar"/>
        </w:rPr>
        <w:t>，变动原因：</w:t>
      </w:r>
      <w:r>
        <w:rPr>
          <w:sz w:val="32"/>
          <w:szCs w:val="32"/>
        </w:rPr>
        <w:t>不存在此项内容</w:t>
      </w:r>
      <w:r>
        <w:rPr>
          <w:rFonts w:ascii="宋体" w:hAnsi="宋体" w:cs="宋体"/>
          <w:kern w:val="0"/>
          <w:sz w:val="32"/>
          <w:szCs w:val="32"/>
          <w:lang w:bidi="ar"/>
        </w:rPr>
        <w:t>。</w:t>
      </w:r>
    </w:p>
    <w:p w:rsidR="00871FFD" w:rsidRDefault="00CA1AB2">
      <w:pPr>
        <w:widowControl/>
        <w:spacing w:before="100" w:beforeAutospacing="1" w:after="100" w:afterAutospacing="1" w:line="560" w:lineRule="atLeast"/>
        <w:ind w:firstLine="640"/>
        <w:rPr>
          <w:rFonts w:ascii="宋体" w:hAnsi="宋体" w:cs="宋体"/>
          <w:kern w:val="0"/>
          <w:sz w:val="32"/>
          <w:szCs w:val="32"/>
          <w:lang w:bidi="ar"/>
        </w:rPr>
      </w:pPr>
      <w:r>
        <w:rPr>
          <w:rFonts w:ascii="宋体" w:hAnsi="宋体" w:cs="宋体"/>
          <w:kern w:val="0"/>
          <w:sz w:val="32"/>
          <w:szCs w:val="32"/>
          <w:lang w:bidi="ar"/>
        </w:rPr>
        <w:t>2.</w:t>
      </w:r>
      <w:r>
        <w:rPr>
          <w:rFonts w:ascii="宋体" w:hAnsi="宋体" w:cs="宋体"/>
          <w:kern w:val="0"/>
          <w:sz w:val="32"/>
          <w:szCs w:val="32"/>
          <w:lang w:bidi="ar"/>
        </w:rPr>
        <w:t>公务用车购置及运行维护费支出</w:t>
      </w:r>
      <w:r>
        <w:rPr>
          <w:rFonts w:ascii="宋体" w:hAnsi="宋体" w:cs="宋体"/>
          <w:kern w:val="0"/>
          <w:sz w:val="32"/>
          <w:szCs w:val="32"/>
          <w:lang w:bidi="ar"/>
        </w:rPr>
        <w:t xml:space="preserve"> 4.34</w:t>
      </w:r>
      <w:r>
        <w:rPr>
          <w:rFonts w:ascii="宋体" w:hAnsi="宋体" w:cs="宋体"/>
          <w:kern w:val="0"/>
          <w:sz w:val="32"/>
          <w:szCs w:val="32"/>
          <w:lang w:bidi="ar"/>
        </w:rPr>
        <w:t>万元。其中：</w:t>
      </w:r>
    </w:p>
    <w:p w:rsidR="00871FFD" w:rsidRDefault="00CA1AB2">
      <w:pPr>
        <w:widowControl/>
        <w:spacing w:before="100" w:beforeAutospacing="1" w:after="100" w:afterAutospacing="1" w:line="560" w:lineRule="atLeast"/>
        <w:ind w:firstLine="640"/>
        <w:rPr>
          <w:rFonts w:ascii="宋体" w:hAnsi="宋体" w:cs="宋体"/>
          <w:kern w:val="0"/>
          <w:sz w:val="32"/>
          <w:szCs w:val="32"/>
          <w:lang w:bidi="ar"/>
        </w:rPr>
      </w:pPr>
      <w:r>
        <w:rPr>
          <w:rFonts w:ascii="宋体" w:hAnsi="宋体" w:cs="宋体"/>
          <w:kern w:val="0"/>
          <w:sz w:val="32"/>
          <w:szCs w:val="32"/>
          <w:lang w:bidi="ar"/>
        </w:rPr>
        <w:t>（</w:t>
      </w:r>
      <w:r>
        <w:rPr>
          <w:rFonts w:ascii="宋体" w:hAnsi="宋体" w:cs="宋体"/>
          <w:kern w:val="0"/>
          <w:sz w:val="32"/>
          <w:szCs w:val="32"/>
          <w:lang w:bidi="ar"/>
        </w:rPr>
        <w:t>1</w:t>
      </w:r>
      <w:r>
        <w:rPr>
          <w:rFonts w:ascii="宋体" w:hAnsi="宋体" w:cs="宋体"/>
          <w:kern w:val="0"/>
          <w:sz w:val="32"/>
          <w:szCs w:val="32"/>
          <w:lang w:bidi="ar"/>
        </w:rPr>
        <w:t>）公务用车购置支出</w:t>
      </w:r>
      <w:r>
        <w:rPr>
          <w:rFonts w:ascii="宋体" w:hAnsi="宋体" w:cs="宋体"/>
          <w:kern w:val="0"/>
          <w:sz w:val="32"/>
          <w:szCs w:val="32"/>
          <w:u w:val="single"/>
          <w:lang w:bidi="ar"/>
        </w:rPr>
        <w:t xml:space="preserve"> 0.00</w:t>
      </w:r>
      <w:r>
        <w:rPr>
          <w:rFonts w:ascii="宋体" w:hAnsi="宋体" w:cs="宋体"/>
          <w:kern w:val="0"/>
          <w:sz w:val="32"/>
          <w:szCs w:val="32"/>
          <w:lang w:bidi="ar"/>
        </w:rPr>
        <w:t>万元。本年度使用财政拨款购置公务用车</w:t>
      </w:r>
      <w:r>
        <w:rPr>
          <w:rFonts w:ascii="宋体" w:hAnsi="宋体" w:cs="宋体"/>
          <w:kern w:val="0"/>
          <w:sz w:val="32"/>
          <w:szCs w:val="32"/>
          <w:u w:val="single"/>
          <w:lang w:bidi="ar"/>
        </w:rPr>
        <w:t xml:space="preserve">0 </w:t>
      </w:r>
      <w:r>
        <w:rPr>
          <w:rFonts w:ascii="宋体" w:hAnsi="宋体" w:cs="宋体"/>
          <w:kern w:val="0"/>
          <w:sz w:val="32"/>
          <w:szCs w:val="32"/>
          <w:lang w:bidi="ar"/>
        </w:rPr>
        <w:t>辆，开支内容：</w:t>
      </w:r>
      <w:r>
        <w:rPr>
          <w:sz w:val="32"/>
          <w:szCs w:val="32"/>
        </w:rPr>
        <w:t>不存在此项内容</w:t>
      </w:r>
      <w:r>
        <w:rPr>
          <w:rFonts w:ascii="宋体" w:hAnsi="宋体" w:cs="宋体"/>
          <w:kern w:val="0"/>
          <w:sz w:val="32"/>
          <w:szCs w:val="32"/>
          <w:lang w:bidi="ar"/>
        </w:rPr>
        <w:t>。与上年决算相比，增加（减少）</w:t>
      </w:r>
      <w:r>
        <w:rPr>
          <w:rFonts w:ascii="宋体" w:hAnsi="宋体" w:cs="宋体"/>
          <w:kern w:val="0"/>
          <w:sz w:val="32"/>
          <w:szCs w:val="32"/>
          <w:u w:val="single"/>
          <w:lang w:bidi="ar"/>
        </w:rPr>
        <w:t xml:space="preserve"> 0.00</w:t>
      </w:r>
      <w:r>
        <w:rPr>
          <w:rFonts w:ascii="宋体" w:hAnsi="宋体" w:cs="宋体"/>
          <w:kern w:val="0"/>
          <w:sz w:val="32"/>
          <w:szCs w:val="32"/>
          <w:lang w:bidi="ar"/>
        </w:rPr>
        <w:t>万元，增长（减少）</w:t>
      </w:r>
      <w:r>
        <w:rPr>
          <w:rFonts w:ascii="宋体" w:hAnsi="宋体" w:cs="宋体" w:hint="eastAsia"/>
          <w:kern w:val="0"/>
          <w:sz w:val="32"/>
          <w:szCs w:val="32"/>
          <w:u w:val="single"/>
          <w:lang w:bidi="ar"/>
        </w:rPr>
        <w:t>0</w:t>
      </w:r>
      <w:r>
        <w:rPr>
          <w:rFonts w:ascii="宋体" w:hAnsi="宋体" w:cs="宋体"/>
          <w:kern w:val="0"/>
          <w:sz w:val="32"/>
          <w:szCs w:val="32"/>
          <w:lang w:bidi="ar"/>
        </w:rPr>
        <w:t>%</w:t>
      </w:r>
      <w:r>
        <w:rPr>
          <w:rFonts w:ascii="宋体" w:hAnsi="宋体" w:cs="宋体"/>
          <w:kern w:val="0"/>
          <w:sz w:val="32"/>
          <w:szCs w:val="32"/>
          <w:lang w:bidi="ar"/>
        </w:rPr>
        <w:t>，变动原因：</w:t>
      </w:r>
      <w:r>
        <w:rPr>
          <w:sz w:val="32"/>
          <w:szCs w:val="32"/>
        </w:rPr>
        <w:t>不存在此项内容</w:t>
      </w:r>
      <w:r>
        <w:rPr>
          <w:rFonts w:ascii="宋体" w:hAnsi="宋体" w:cs="宋体"/>
          <w:kern w:val="0"/>
          <w:sz w:val="32"/>
          <w:szCs w:val="32"/>
          <w:lang w:bidi="ar"/>
        </w:rPr>
        <w:t>。</w:t>
      </w:r>
    </w:p>
    <w:p w:rsidR="00871FFD" w:rsidRDefault="00CA1AB2">
      <w:pPr>
        <w:widowControl/>
        <w:spacing w:before="100" w:beforeAutospacing="1" w:after="100" w:afterAutospacing="1" w:line="560" w:lineRule="atLeast"/>
        <w:ind w:firstLine="640"/>
        <w:rPr>
          <w:rFonts w:ascii="宋体" w:hAnsi="宋体" w:cs="宋体"/>
          <w:kern w:val="0"/>
          <w:sz w:val="32"/>
          <w:szCs w:val="32"/>
          <w:lang w:bidi="ar"/>
        </w:rPr>
      </w:pPr>
      <w:r>
        <w:rPr>
          <w:rFonts w:ascii="宋体" w:hAnsi="宋体" w:cs="宋体"/>
          <w:kern w:val="0"/>
          <w:sz w:val="32"/>
          <w:szCs w:val="32"/>
          <w:lang w:bidi="ar"/>
        </w:rPr>
        <w:lastRenderedPageBreak/>
        <w:t>（</w:t>
      </w:r>
      <w:r>
        <w:rPr>
          <w:rFonts w:ascii="宋体" w:hAnsi="宋体" w:cs="宋体"/>
          <w:kern w:val="0"/>
          <w:sz w:val="32"/>
          <w:szCs w:val="32"/>
          <w:lang w:bidi="ar"/>
        </w:rPr>
        <w:t>2</w:t>
      </w:r>
      <w:r>
        <w:rPr>
          <w:rFonts w:ascii="宋体" w:hAnsi="宋体" w:cs="宋体"/>
          <w:kern w:val="0"/>
          <w:sz w:val="32"/>
          <w:szCs w:val="32"/>
          <w:lang w:bidi="ar"/>
        </w:rPr>
        <w:t>）公务用车运行维护费支出</w:t>
      </w:r>
      <w:r>
        <w:rPr>
          <w:rFonts w:ascii="宋体" w:hAnsi="宋体" w:cs="宋体"/>
          <w:kern w:val="0"/>
          <w:sz w:val="32"/>
          <w:szCs w:val="32"/>
          <w:u w:val="single"/>
          <w:lang w:bidi="ar"/>
        </w:rPr>
        <w:t xml:space="preserve"> 4.34</w:t>
      </w:r>
      <w:r>
        <w:rPr>
          <w:rFonts w:ascii="宋体" w:hAnsi="宋体" w:cs="宋体"/>
          <w:kern w:val="0"/>
          <w:sz w:val="32"/>
          <w:szCs w:val="32"/>
          <w:lang w:bidi="ar"/>
        </w:rPr>
        <w:t>万元。公务用车运行维护费主要用于按规定保留的公务用车的燃料费、维修费、过桥过路费、保险费、安全奖励费用等支出。截至</w:t>
      </w:r>
      <w:r>
        <w:rPr>
          <w:rFonts w:ascii="宋体" w:hAnsi="宋体" w:cs="宋体"/>
          <w:kern w:val="0"/>
          <w:sz w:val="32"/>
          <w:szCs w:val="32"/>
          <w:lang w:bidi="ar"/>
        </w:rPr>
        <w:t>2023</w:t>
      </w:r>
      <w:r>
        <w:rPr>
          <w:rFonts w:ascii="宋体" w:hAnsi="宋体" w:cs="宋体"/>
          <w:kern w:val="0"/>
          <w:sz w:val="32"/>
          <w:szCs w:val="32"/>
          <w:lang w:bidi="ar"/>
        </w:rPr>
        <w:t>年</w:t>
      </w:r>
      <w:r>
        <w:rPr>
          <w:rFonts w:ascii="宋体" w:hAnsi="宋体" w:cs="宋体"/>
          <w:kern w:val="0"/>
          <w:sz w:val="32"/>
          <w:szCs w:val="32"/>
          <w:lang w:bidi="ar"/>
        </w:rPr>
        <w:t>12</w:t>
      </w:r>
      <w:r>
        <w:rPr>
          <w:rFonts w:ascii="宋体" w:hAnsi="宋体" w:cs="宋体"/>
          <w:kern w:val="0"/>
          <w:sz w:val="32"/>
          <w:szCs w:val="32"/>
          <w:lang w:bidi="ar"/>
        </w:rPr>
        <w:t>月</w:t>
      </w:r>
      <w:r>
        <w:rPr>
          <w:rFonts w:ascii="宋体" w:hAnsi="宋体" w:cs="宋体"/>
          <w:kern w:val="0"/>
          <w:sz w:val="32"/>
          <w:szCs w:val="32"/>
          <w:lang w:bidi="ar"/>
        </w:rPr>
        <w:t>31</w:t>
      </w:r>
      <w:r>
        <w:rPr>
          <w:rFonts w:ascii="宋体" w:hAnsi="宋体" w:cs="宋体"/>
          <w:kern w:val="0"/>
          <w:sz w:val="32"/>
          <w:szCs w:val="32"/>
          <w:lang w:bidi="ar"/>
        </w:rPr>
        <w:t>日，使用财政拨款开支的公务用车保有量为</w:t>
      </w:r>
      <w:r>
        <w:rPr>
          <w:rFonts w:ascii="宋体" w:hAnsi="宋体" w:cs="宋体"/>
          <w:kern w:val="0"/>
          <w:sz w:val="32"/>
          <w:szCs w:val="32"/>
          <w:u w:val="single"/>
          <w:lang w:bidi="ar"/>
        </w:rPr>
        <w:t xml:space="preserve">3 </w:t>
      </w:r>
      <w:r>
        <w:rPr>
          <w:rFonts w:ascii="宋体" w:hAnsi="宋体" w:cs="宋体"/>
          <w:kern w:val="0"/>
          <w:sz w:val="32"/>
          <w:szCs w:val="32"/>
          <w:lang w:bidi="ar"/>
        </w:rPr>
        <w:t>辆。与上年决算相比，减少</w:t>
      </w:r>
      <w:r>
        <w:rPr>
          <w:rFonts w:ascii="宋体" w:hAnsi="宋体" w:cs="宋体"/>
          <w:kern w:val="0"/>
          <w:sz w:val="32"/>
          <w:szCs w:val="32"/>
          <w:u w:val="single"/>
          <w:lang w:bidi="ar"/>
        </w:rPr>
        <w:t>1.98</w:t>
      </w:r>
      <w:r>
        <w:rPr>
          <w:rFonts w:ascii="宋体" w:hAnsi="宋体" w:cs="宋体"/>
          <w:kern w:val="0"/>
          <w:sz w:val="32"/>
          <w:szCs w:val="32"/>
          <w:lang w:bidi="ar"/>
        </w:rPr>
        <w:t>万元，减少</w:t>
      </w:r>
      <w:r>
        <w:rPr>
          <w:rFonts w:ascii="宋体" w:hAnsi="宋体" w:cs="宋体"/>
          <w:kern w:val="0"/>
          <w:sz w:val="32"/>
          <w:szCs w:val="32"/>
          <w:u w:val="single"/>
          <w:lang w:bidi="ar"/>
        </w:rPr>
        <w:t>31.32</w:t>
      </w:r>
      <w:r>
        <w:rPr>
          <w:rFonts w:ascii="宋体" w:hAnsi="宋体" w:cs="宋体"/>
          <w:kern w:val="0"/>
          <w:sz w:val="32"/>
          <w:szCs w:val="32"/>
          <w:lang w:bidi="ar"/>
        </w:rPr>
        <w:t>%</w:t>
      </w:r>
      <w:r>
        <w:rPr>
          <w:rFonts w:ascii="宋体" w:hAnsi="宋体" w:cs="宋体"/>
          <w:kern w:val="0"/>
          <w:sz w:val="32"/>
          <w:szCs w:val="32"/>
          <w:lang w:bidi="ar"/>
        </w:rPr>
        <w:t>，变动原因：本年未发生公务用车数量调剂事项，仍然承担</w:t>
      </w:r>
      <w:r>
        <w:rPr>
          <w:rFonts w:ascii="宋体" w:hAnsi="宋体" w:cs="宋体" w:hint="eastAsia"/>
          <w:kern w:val="0"/>
          <w:sz w:val="32"/>
          <w:szCs w:val="32"/>
          <w:lang w:bidi="ar"/>
        </w:rPr>
        <w:t>3</w:t>
      </w:r>
      <w:r>
        <w:rPr>
          <w:rFonts w:ascii="宋体" w:hAnsi="宋体" w:cs="宋体"/>
          <w:kern w:val="0"/>
          <w:sz w:val="32"/>
          <w:szCs w:val="32"/>
          <w:lang w:bidi="ar"/>
        </w:rPr>
        <w:t>辆公务用车费用，并在预算指标内合理保障公务车辆运行维护费支出。</w:t>
      </w:r>
    </w:p>
    <w:p w:rsidR="00871FFD" w:rsidRDefault="00CA1AB2">
      <w:pPr>
        <w:widowControl/>
        <w:spacing w:before="100" w:beforeAutospacing="1" w:after="100" w:afterAutospacing="1" w:line="560" w:lineRule="atLeast"/>
        <w:ind w:firstLine="640"/>
        <w:rPr>
          <w:rFonts w:eastAsia="Times New Roman"/>
          <w:kern w:val="0"/>
          <w:sz w:val="24"/>
        </w:rPr>
      </w:pPr>
      <w:r>
        <w:rPr>
          <w:rFonts w:ascii="宋体" w:hAnsi="宋体" w:cs="宋体"/>
          <w:kern w:val="0"/>
          <w:sz w:val="32"/>
          <w:szCs w:val="32"/>
          <w:lang w:bidi="ar"/>
        </w:rPr>
        <w:t>3.</w:t>
      </w:r>
      <w:r>
        <w:rPr>
          <w:rFonts w:ascii="宋体" w:hAnsi="宋体" w:cs="宋体"/>
          <w:kern w:val="0"/>
          <w:sz w:val="32"/>
          <w:szCs w:val="32"/>
          <w:lang w:bidi="ar"/>
        </w:rPr>
        <w:t>公务接待费支出</w:t>
      </w:r>
      <w:r>
        <w:rPr>
          <w:rFonts w:ascii="宋体" w:hAnsi="宋体" w:cs="宋体"/>
          <w:kern w:val="0"/>
          <w:sz w:val="32"/>
          <w:szCs w:val="32"/>
          <w:u w:val="single"/>
          <w:lang w:bidi="ar"/>
        </w:rPr>
        <w:t xml:space="preserve"> 0.69</w:t>
      </w:r>
      <w:r>
        <w:rPr>
          <w:rFonts w:ascii="宋体" w:hAnsi="宋体" w:cs="宋体"/>
          <w:kern w:val="0"/>
          <w:sz w:val="32"/>
          <w:szCs w:val="32"/>
          <w:lang w:bidi="ar"/>
        </w:rPr>
        <w:t>万元。其中：国内公务接待支出</w:t>
      </w:r>
      <w:r>
        <w:rPr>
          <w:rFonts w:ascii="宋体" w:hAnsi="宋体" w:cs="宋体"/>
          <w:kern w:val="0"/>
          <w:sz w:val="32"/>
          <w:szCs w:val="32"/>
          <w:lang w:bidi="ar"/>
        </w:rPr>
        <w:t xml:space="preserve"> </w:t>
      </w:r>
      <w:r>
        <w:rPr>
          <w:rFonts w:ascii="宋体" w:hAnsi="宋体" w:cs="宋体"/>
          <w:kern w:val="0"/>
          <w:sz w:val="32"/>
          <w:szCs w:val="32"/>
          <w:u w:val="single"/>
          <w:lang w:bidi="ar"/>
        </w:rPr>
        <w:t>0.69</w:t>
      </w:r>
      <w:r>
        <w:rPr>
          <w:rFonts w:ascii="宋体" w:hAnsi="宋体" w:cs="宋体"/>
          <w:kern w:val="0"/>
          <w:sz w:val="32"/>
          <w:szCs w:val="32"/>
          <w:lang w:bidi="ar"/>
        </w:rPr>
        <w:t>万元，接待</w:t>
      </w:r>
      <w:r>
        <w:rPr>
          <w:rFonts w:ascii="宋体" w:hAnsi="宋体" w:cs="宋体"/>
          <w:kern w:val="0"/>
          <w:sz w:val="32"/>
          <w:szCs w:val="32"/>
          <w:u w:val="single"/>
          <w:lang w:bidi="ar"/>
        </w:rPr>
        <w:t xml:space="preserve">50 </w:t>
      </w:r>
      <w:r>
        <w:rPr>
          <w:rFonts w:ascii="宋体" w:hAnsi="宋体" w:cs="宋体"/>
          <w:kern w:val="0"/>
          <w:sz w:val="32"/>
          <w:szCs w:val="32"/>
          <w:lang w:bidi="ar"/>
        </w:rPr>
        <w:t>批次，</w:t>
      </w:r>
      <w:r>
        <w:rPr>
          <w:rFonts w:ascii="宋体" w:hAnsi="宋体" w:cs="宋体"/>
          <w:kern w:val="0"/>
          <w:sz w:val="32"/>
          <w:szCs w:val="32"/>
          <w:u w:val="single"/>
          <w:lang w:bidi="ar"/>
        </w:rPr>
        <w:t xml:space="preserve">50 </w:t>
      </w:r>
      <w:r>
        <w:rPr>
          <w:rFonts w:ascii="宋体" w:hAnsi="宋体" w:cs="宋体"/>
          <w:kern w:val="0"/>
          <w:sz w:val="32"/>
          <w:szCs w:val="32"/>
          <w:lang w:bidi="ar"/>
        </w:rPr>
        <w:t>人次，开支内容：</w:t>
      </w:r>
      <w:r>
        <w:rPr>
          <w:rFonts w:ascii="宋体" w:hAnsi="宋体" w:cs="宋体"/>
          <w:sz w:val="32"/>
          <w:szCs w:val="32"/>
        </w:rPr>
        <w:t>主要用于</w:t>
      </w:r>
      <w:r>
        <w:rPr>
          <w:rFonts w:ascii="宋体" w:hAnsi="宋体" w:cs="宋体" w:hint="eastAsia"/>
          <w:sz w:val="32"/>
          <w:szCs w:val="32"/>
        </w:rPr>
        <w:t>相关业务</w:t>
      </w:r>
      <w:r>
        <w:rPr>
          <w:rFonts w:ascii="宋体" w:hAnsi="宋体" w:cs="宋体" w:hint="eastAsia"/>
          <w:sz w:val="32"/>
          <w:szCs w:val="32"/>
        </w:rPr>
        <w:t>单位往来工作接待</w:t>
      </w:r>
      <w:r>
        <w:rPr>
          <w:rFonts w:ascii="宋体" w:hAnsi="宋体" w:cs="宋体"/>
          <w:kern w:val="0"/>
          <w:sz w:val="32"/>
          <w:szCs w:val="32"/>
          <w:lang w:bidi="ar"/>
        </w:rPr>
        <w:t>；国（境）外公务接待支出</w:t>
      </w:r>
      <w:r>
        <w:rPr>
          <w:rFonts w:ascii="宋体" w:hAnsi="宋体" w:cs="宋体"/>
          <w:kern w:val="0"/>
          <w:sz w:val="32"/>
          <w:szCs w:val="32"/>
          <w:lang w:bidi="ar"/>
        </w:rPr>
        <w:t xml:space="preserve"> </w:t>
      </w:r>
      <w:r>
        <w:rPr>
          <w:rFonts w:ascii="宋体" w:hAnsi="宋体" w:cs="宋体"/>
          <w:kern w:val="0"/>
          <w:sz w:val="32"/>
          <w:szCs w:val="32"/>
          <w:u w:val="single"/>
          <w:lang w:bidi="ar"/>
        </w:rPr>
        <w:t>0.00</w:t>
      </w:r>
      <w:r>
        <w:rPr>
          <w:rFonts w:ascii="宋体" w:hAnsi="宋体" w:cs="宋体"/>
          <w:kern w:val="0"/>
          <w:sz w:val="32"/>
          <w:szCs w:val="32"/>
          <w:lang w:bidi="ar"/>
        </w:rPr>
        <w:t>万元，接待</w:t>
      </w:r>
      <w:r>
        <w:rPr>
          <w:rFonts w:ascii="宋体" w:hAnsi="宋体" w:cs="宋体"/>
          <w:kern w:val="0"/>
          <w:sz w:val="32"/>
          <w:szCs w:val="32"/>
          <w:u w:val="single"/>
          <w:lang w:bidi="ar"/>
        </w:rPr>
        <w:t xml:space="preserve">0 </w:t>
      </w:r>
      <w:r>
        <w:rPr>
          <w:rFonts w:ascii="宋体" w:hAnsi="宋体" w:cs="宋体"/>
          <w:kern w:val="0"/>
          <w:sz w:val="32"/>
          <w:szCs w:val="32"/>
          <w:lang w:bidi="ar"/>
        </w:rPr>
        <w:t>批次</w:t>
      </w:r>
      <w:r>
        <w:rPr>
          <w:rFonts w:ascii="宋体" w:hAnsi="宋体" w:cs="宋体"/>
          <w:kern w:val="0"/>
          <w:sz w:val="32"/>
          <w:szCs w:val="32"/>
          <w:u w:val="single"/>
          <w:lang w:bidi="ar"/>
        </w:rPr>
        <w:t>，</w:t>
      </w:r>
      <w:r>
        <w:rPr>
          <w:rFonts w:ascii="宋体" w:hAnsi="宋体" w:cs="宋体"/>
          <w:kern w:val="0"/>
          <w:sz w:val="32"/>
          <w:szCs w:val="32"/>
          <w:u w:val="single"/>
          <w:lang w:bidi="ar"/>
        </w:rPr>
        <w:t xml:space="preserve">0 </w:t>
      </w:r>
      <w:r>
        <w:rPr>
          <w:rFonts w:ascii="宋体" w:hAnsi="宋体" w:cs="宋体"/>
          <w:kern w:val="0"/>
          <w:sz w:val="32"/>
          <w:szCs w:val="32"/>
          <w:lang w:bidi="ar"/>
        </w:rPr>
        <w:t>人次，开支内容：</w:t>
      </w:r>
      <w:r>
        <w:rPr>
          <w:sz w:val="32"/>
          <w:szCs w:val="32"/>
        </w:rPr>
        <w:t>不存在此项内容</w:t>
      </w:r>
      <w:r>
        <w:rPr>
          <w:rFonts w:ascii="宋体" w:hAnsi="宋体" w:cs="宋体"/>
          <w:kern w:val="0"/>
          <w:sz w:val="32"/>
          <w:szCs w:val="32"/>
          <w:lang w:bidi="ar"/>
        </w:rPr>
        <w:t>。与上年决算相比，减少</w:t>
      </w:r>
      <w:r>
        <w:rPr>
          <w:rFonts w:ascii="宋体" w:hAnsi="宋体" w:cs="宋体"/>
          <w:kern w:val="0"/>
          <w:sz w:val="32"/>
          <w:szCs w:val="32"/>
          <w:u w:val="single"/>
          <w:lang w:bidi="ar"/>
        </w:rPr>
        <w:t>0.29</w:t>
      </w:r>
      <w:r>
        <w:rPr>
          <w:rFonts w:ascii="宋体" w:hAnsi="宋体" w:cs="宋体"/>
          <w:kern w:val="0"/>
          <w:sz w:val="32"/>
          <w:szCs w:val="32"/>
          <w:lang w:bidi="ar"/>
        </w:rPr>
        <w:t>万元，减少</w:t>
      </w:r>
      <w:r>
        <w:rPr>
          <w:rFonts w:ascii="宋体" w:hAnsi="宋体" w:cs="宋体"/>
          <w:kern w:val="0"/>
          <w:sz w:val="32"/>
          <w:szCs w:val="32"/>
          <w:u w:val="single"/>
          <w:lang w:bidi="ar"/>
        </w:rPr>
        <w:t>29.31</w:t>
      </w:r>
      <w:r>
        <w:rPr>
          <w:rFonts w:ascii="宋体" w:hAnsi="宋体" w:cs="宋体"/>
          <w:kern w:val="0"/>
          <w:sz w:val="32"/>
          <w:szCs w:val="32"/>
          <w:lang w:bidi="ar"/>
        </w:rPr>
        <w:t>%</w:t>
      </w:r>
      <w:r>
        <w:rPr>
          <w:rFonts w:ascii="宋体" w:hAnsi="宋体" w:cs="宋体"/>
          <w:kern w:val="0"/>
          <w:sz w:val="32"/>
          <w:szCs w:val="32"/>
          <w:lang w:bidi="ar"/>
        </w:rPr>
        <w:t>，变动原因：根据实际工作需要接待人数比上年减少。</w:t>
      </w:r>
    </w:p>
    <w:p w:rsidR="00871FFD" w:rsidRDefault="00CA1AB2">
      <w:pPr>
        <w:widowControl/>
        <w:spacing w:before="100" w:beforeAutospacing="1" w:after="100" w:afterAutospacing="1" w:line="600" w:lineRule="atLeast"/>
        <w:ind w:firstLineChars="200" w:firstLine="643"/>
        <w:rPr>
          <w:rFonts w:ascii="黑体" w:eastAsia="黑体" w:hAnsi="宋体" w:cs="黑体"/>
          <w:b/>
          <w:bCs/>
          <w:color w:val="000000"/>
          <w:kern w:val="0"/>
          <w:sz w:val="32"/>
          <w:szCs w:val="32"/>
          <w:lang w:bidi="ar"/>
        </w:rPr>
      </w:pPr>
      <w:r>
        <w:rPr>
          <w:rFonts w:ascii="黑体" w:eastAsia="黑体" w:hAnsi="宋体" w:cs="黑体"/>
          <w:b/>
          <w:bCs/>
          <w:color w:val="000000"/>
          <w:kern w:val="0"/>
          <w:sz w:val="32"/>
          <w:szCs w:val="32"/>
          <w:lang w:bidi="ar"/>
        </w:rPr>
        <w:t>九、政府性基金预算财政拨款支出决算情况说明</w:t>
      </w:r>
    </w:p>
    <w:p w:rsidR="00871FFD" w:rsidRDefault="00CA1AB2">
      <w:pPr>
        <w:widowControl/>
        <w:spacing w:before="100" w:beforeAutospacing="1" w:after="100" w:afterAutospacing="1" w:line="560" w:lineRule="atLeast"/>
        <w:ind w:firstLine="640"/>
      </w:pPr>
      <w:r>
        <w:rPr>
          <w:sz w:val="32"/>
          <w:szCs w:val="32"/>
        </w:rPr>
        <w:t>锡林郭勒盟农牧业科学研究所单位</w:t>
      </w:r>
      <w:r>
        <w:rPr>
          <w:sz w:val="32"/>
          <w:szCs w:val="32"/>
        </w:rPr>
        <w:t>202</w:t>
      </w:r>
      <w:r>
        <w:rPr>
          <w:rFonts w:hint="eastAsia"/>
          <w:sz w:val="32"/>
          <w:szCs w:val="32"/>
        </w:rPr>
        <w:t>3</w:t>
      </w:r>
      <w:r>
        <w:rPr>
          <w:sz w:val="32"/>
          <w:szCs w:val="32"/>
        </w:rPr>
        <w:t>年度政府性基金支出决算</w:t>
      </w:r>
      <w:r>
        <w:rPr>
          <w:sz w:val="32"/>
          <w:szCs w:val="32"/>
          <w:u w:val="single"/>
        </w:rPr>
        <w:t>0.00</w:t>
      </w:r>
      <w:r>
        <w:rPr>
          <w:sz w:val="32"/>
          <w:szCs w:val="32"/>
        </w:rPr>
        <w:t>万元。与上年决算相比，增加（减少）</w:t>
      </w:r>
      <w:r>
        <w:rPr>
          <w:sz w:val="32"/>
          <w:szCs w:val="32"/>
          <w:u w:val="single"/>
        </w:rPr>
        <w:t>0.00</w:t>
      </w:r>
      <w:r>
        <w:rPr>
          <w:sz w:val="32"/>
          <w:szCs w:val="32"/>
        </w:rPr>
        <w:t>万元，增长（减少）</w:t>
      </w:r>
      <w:r>
        <w:rPr>
          <w:sz w:val="32"/>
          <w:szCs w:val="32"/>
          <w:u w:val="single"/>
        </w:rPr>
        <w:t>0.00</w:t>
      </w:r>
      <w:r>
        <w:rPr>
          <w:sz w:val="32"/>
          <w:szCs w:val="32"/>
        </w:rPr>
        <w:t>%</w:t>
      </w:r>
      <w:r>
        <w:rPr>
          <w:sz w:val="32"/>
          <w:szCs w:val="32"/>
        </w:rPr>
        <w:t>，变动原因：</w:t>
      </w:r>
      <w:r>
        <w:rPr>
          <w:color w:val="000000"/>
          <w:sz w:val="32"/>
          <w:szCs w:val="32"/>
        </w:rPr>
        <w:t>本年无政府性基金预算财政拨款收、支、余</w:t>
      </w:r>
      <w:r>
        <w:rPr>
          <w:sz w:val="32"/>
          <w:szCs w:val="32"/>
        </w:rPr>
        <w:t>。</w:t>
      </w:r>
    </w:p>
    <w:p w:rsidR="00871FFD" w:rsidRDefault="00CA1AB2">
      <w:pPr>
        <w:widowControl/>
        <w:spacing w:before="100" w:beforeAutospacing="1" w:after="100" w:afterAutospacing="1" w:line="600" w:lineRule="atLeast"/>
        <w:ind w:firstLine="643"/>
        <w:rPr>
          <w:rFonts w:ascii="黑体" w:eastAsia="黑体" w:hAnsi="宋体" w:cs="黑体"/>
          <w:b/>
          <w:bCs/>
          <w:color w:val="000000"/>
          <w:kern w:val="0"/>
          <w:sz w:val="32"/>
          <w:szCs w:val="32"/>
          <w:lang w:bidi="ar"/>
        </w:rPr>
      </w:pPr>
      <w:r>
        <w:rPr>
          <w:rFonts w:ascii="黑体" w:eastAsia="黑体" w:hAnsi="宋体" w:cs="黑体"/>
          <w:b/>
          <w:bCs/>
          <w:color w:val="000000"/>
          <w:kern w:val="0"/>
          <w:sz w:val="32"/>
          <w:szCs w:val="32"/>
          <w:lang w:bidi="ar"/>
        </w:rPr>
        <w:t>十、国有资本经营预算财政拨款支出决算情况说明</w:t>
      </w:r>
    </w:p>
    <w:p w:rsidR="00871FFD" w:rsidRDefault="00CA1AB2">
      <w:pPr>
        <w:widowControl/>
        <w:spacing w:before="100" w:beforeAutospacing="1" w:after="100" w:afterAutospacing="1" w:line="560" w:lineRule="atLeast"/>
        <w:ind w:firstLine="640"/>
      </w:pPr>
      <w:r>
        <w:rPr>
          <w:sz w:val="32"/>
          <w:szCs w:val="32"/>
        </w:rPr>
        <w:lastRenderedPageBreak/>
        <w:t>锡林郭勒盟农牧业科学研究所单位</w:t>
      </w:r>
      <w:r>
        <w:rPr>
          <w:sz w:val="32"/>
          <w:szCs w:val="32"/>
        </w:rPr>
        <w:t>202</w:t>
      </w:r>
      <w:r>
        <w:rPr>
          <w:rFonts w:hint="eastAsia"/>
          <w:sz w:val="32"/>
          <w:szCs w:val="32"/>
        </w:rPr>
        <w:t>3</w:t>
      </w:r>
      <w:r>
        <w:rPr>
          <w:sz w:val="32"/>
          <w:szCs w:val="32"/>
        </w:rPr>
        <w:t>年度国有资本经营预算支出决算</w:t>
      </w:r>
      <w:r>
        <w:rPr>
          <w:sz w:val="32"/>
          <w:szCs w:val="32"/>
          <w:u w:val="single"/>
        </w:rPr>
        <w:t>0.00</w:t>
      </w:r>
      <w:r>
        <w:rPr>
          <w:sz w:val="32"/>
          <w:szCs w:val="32"/>
        </w:rPr>
        <w:t>万元。与上年决算相比，增加（减少）</w:t>
      </w:r>
      <w:r>
        <w:rPr>
          <w:sz w:val="32"/>
          <w:szCs w:val="32"/>
          <w:u w:val="single"/>
        </w:rPr>
        <w:t>0.00</w:t>
      </w:r>
      <w:r>
        <w:rPr>
          <w:sz w:val="32"/>
          <w:szCs w:val="32"/>
        </w:rPr>
        <w:t>万元，增长（减少）</w:t>
      </w:r>
      <w:r>
        <w:rPr>
          <w:sz w:val="32"/>
          <w:szCs w:val="32"/>
          <w:u w:val="single"/>
        </w:rPr>
        <w:t>0.00</w:t>
      </w:r>
      <w:r>
        <w:rPr>
          <w:sz w:val="32"/>
          <w:szCs w:val="32"/>
        </w:rPr>
        <w:t>%</w:t>
      </w:r>
      <w:r>
        <w:rPr>
          <w:sz w:val="32"/>
          <w:szCs w:val="32"/>
        </w:rPr>
        <w:t>，变动原因：</w:t>
      </w:r>
      <w:r>
        <w:rPr>
          <w:color w:val="000000"/>
          <w:sz w:val="32"/>
          <w:szCs w:val="32"/>
        </w:rPr>
        <w:t>本年无国有资本经营预算财政拨款收、支、余</w:t>
      </w:r>
      <w:r>
        <w:rPr>
          <w:rFonts w:hint="eastAsia"/>
          <w:color w:val="000000"/>
          <w:sz w:val="32"/>
          <w:szCs w:val="32"/>
        </w:rPr>
        <w:t>。</w:t>
      </w:r>
    </w:p>
    <w:p w:rsidR="00871FFD" w:rsidRDefault="00CA1AB2">
      <w:pPr>
        <w:widowControl/>
        <w:spacing w:before="100" w:beforeAutospacing="1" w:after="100" w:afterAutospacing="1" w:line="600" w:lineRule="atLeast"/>
        <w:ind w:firstLine="643"/>
        <w:rPr>
          <w:rFonts w:ascii="黑体" w:eastAsia="黑体" w:hAnsi="宋体" w:cs="黑体"/>
          <w:b/>
          <w:bCs/>
          <w:color w:val="000000"/>
          <w:kern w:val="0"/>
          <w:sz w:val="32"/>
          <w:szCs w:val="32"/>
          <w:lang w:bidi="ar"/>
        </w:rPr>
      </w:pPr>
      <w:r>
        <w:rPr>
          <w:rFonts w:ascii="黑体" w:eastAsia="黑体" w:hAnsi="宋体" w:cs="黑体"/>
          <w:b/>
          <w:bCs/>
          <w:color w:val="000000"/>
          <w:kern w:val="0"/>
          <w:sz w:val="32"/>
          <w:szCs w:val="32"/>
          <w:lang w:bidi="ar"/>
        </w:rPr>
        <w:t>十一、机构运行经费支出决算情况说明</w:t>
      </w:r>
    </w:p>
    <w:p w:rsidR="00871FFD" w:rsidRDefault="00CA1AB2">
      <w:pPr>
        <w:widowControl/>
        <w:spacing w:before="100" w:beforeAutospacing="1" w:after="100" w:afterAutospacing="1" w:line="560" w:lineRule="atLeast"/>
        <w:ind w:firstLine="640"/>
        <w:rPr>
          <w:rFonts w:ascii="宋体" w:hAnsi="宋体" w:cs="宋体"/>
          <w:kern w:val="0"/>
          <w:sz w:val="32"/>
          <w:szCs w:val="32"/>
          <w:lang w:bidi="ar"/>
        </w:rPr>
      </w:pPr>
      <w:r>
        <w:rPr>
          <w:rFonts w:ascii="宋体" w:hAnsi="宋体" w:cs="宋体"/>
          <w:kern w:val="0"/>
          <w:sz w:val="32"/>
          <w:szCs w:val="32"/>
          <w:lang w:bidi="ar"/>
        </w:rPr>
        <w:t>锡林郭勒盟农牧业科学研究所</w:t>
      </w:r>
      <w:r>
        <w:rPr>
          <w:rFonts w:ascii="宋体" w:hAnsi="宋体" w:cs="宋体"/>
          <w:kern w:val="0"/>
          <w:sz w:val="32"/>
          <w:szCs w:val="32"/>
          <w:lang w:bidi="ar"/>
        </w:rPr>
        <w:t xml:space="preserve"> 2023</w:t>
      </w:r>
      <w:r>
        <w:rPr>
          <w:rFonts w:ascii="宋体" w:hAnsi="宋体" w:cs="宋体"/>
          <w:kern w:val="0"/>
          <w:sz w:val="32"/>
          <w:szCs w:val="32"/>
          <w:lang w:bidi="ar"/>
        </w:rPr>
        <w:t>年度机构运行经费支出决算</w:t>
      </w:r>
      <w:r>
        <w:rPr>
          <w:rFonts w:ascii="宋体" w:hAnsi="宋体" w:cs="宋体"/>
          <w:kern w:val="0"/>
          <w:sz w:val="32"/>
          <w:szCs w:val="32"/>
          <w:u w:val="single"/>
          <w:lang w:bidi="ar"/>
        </w:rPr>
        <w:t xml:space="preserve"> 83.86</w:t>
      </w:r>
      <w:r>
        <w:rPr>
          <w:rFonts w:ascii="宋体" w:hAnsi="宋体" w:cs="宋体"/>
          <w:kern w:val="0"/>
          <w:sz w:val="32"/>
          <w:szCs w:val="32"/>
          <w:lang w:bidi="ar"/>
        </w:rPr>
        <w:t>万元。比上年决算相比，增加</w:t>
      </w:r>
      <w:r>
        <w:rPr>
          <w:rFonts w:ascii="宋体" w:hAnsi="宋体" w:cs="宋体"/>
          <w:kern w:val="0"/>
          <w:sz w:val="32"/>
          <w:szCs w:val="32"/>
          <w:u w:val="single"/>
          <w:lang w:bidi="ar"/>
        </w:rPr>
        <w:t>13.85</w:t>
      </w:r>
      <w:r>
        <w:rPr>
          <w:rFonts w:ascii="宋体" w:hAnsi="宋体" w:cs="宋体"/>
          <w:kern w:val="0"/>
          <w:sz w:val="32"/>
          <w:szCs w:val="32"/>
          <w:lang w:bidi="ar"/>
        </w:rPr>
        <w:t>万元，增长</w:t>
      </w:r>
      <w:r>
        <w:rPr>
          <w:rFonts w:ascii="宋体" w:hAnsi="宋体" w:cs="宋体"/>
          <w:kern w:val="0"/>
          <w:sz w:val="32"/>
          <w:szCs w:val="32"/>
          <w:u w:val="single"/>
          <w:lang w:bidi="ar"/>
        </w:rPr>
        <w:t>19.78</w:t>
      </w:r>
      <w:r>
        <w:rPr>
          <w:rFonts w:ascii="宋体" w:hAnsi="宋体" w:cs="宋体"/>
          <w:kern w:val="0"/>
          <w:sz w:val="32"/>
          <w:szCs w:val="32"/>
          <w:lang w:bidi="ar"/>
        </w:rPr>
        <w:t>%</w:t>
      </w:r>
      <w:r>
        <w:rPr>
          <w:rFonts w:ascii="宋体" w:hAnsi="宋体" w:cs="宋体"/>
          <w:kern w:val="0"/>
          <w:sz w:val="32"/>
          <w:szCs w:val="32"/>
          <w:lang w:bidi="ar"/>
        </w:rPr>
        <w:t>，变动原因：</w:t>
      </w:r>
      <w:r>
        <w:rPr>
          <w:rFonts w:ascii="宋体" w:hAnsi="宋体" w:cs="宋体" w:hint="eastAsia"/>
          <w:kern w:val="0"/>
          <w:sz w:val="32"/>
          <w:szCs w:val="32"/>
          <w:lang w:bidi="ar"/>
        </w:rPr>
        <w:t>疫情结束后，</w:t>
      </w:r>
      <w:r>
        <w:rPr>
          <w:rFonts w:ascii="宋体" w:hAnsi="宋体" w:cs="宋体"/>
          <w:kern w:val="0"/>
          <w:sz w:val="32"/>
          <w:szCs w:val="32"/>
          <w:lang w:bidi="ar"/>
        </w:rPr>
        <w:t>根据年度批复预算和实际工作需要，正常安排相关支出，运行经费比上年有所增长。</w:t>
      </w:r>
    </w:p>
    <w:p w:rsidR="00871FFD" w:rsidRDefault="00CA1AB2">
      <w:pPr>
        <w:widowControl/>
        <w:spacing w:before="100" w:beforeAutospacing="1" w:after="100" w:afterAutospacing="1" w:line="600" w:lineRule="atLeast"/>
        <w:ind w:firstLine="643"/>
        <w:rPr>
          <w:rFonts w:ascii="黑体" w:eastAsia="黑体" w:hAnsi="宋体" w:cs="黑体"/>
          <w:b/>
          <w:bCs/>
          <w:color w:val="000000"/>
          <w:kern w:val="0"/>
          <w:sz w:val="32"/>
          <w:szCs w:val="32"/>
          <w:lang w:bidi="ar"/>
        </w:rPr>
      </w:pPr>
      <w:r>
        <w:rPr>
          <w:rFonts w:ascii="黑体" w:eastAsia="黑体" w:hAnsi="宋体" w:cs="黑体"/>
          <w:b/>
          <w:bCs/>
          <w:color w:val="000000"/>
          <w:kern w:val="0"/>
          <w:sz w:val="32"/>
          <w:szCs w:val="32"/>
          <w:lang w:bidi="ar"/>
        </w:rPr>
        <w:t>十二、政府采购支出决算情况说明</w:t>
      </w:r>
    </w:p>
    <w:p w:rsidR="00871FFD" w:rsidRDefault="00CA1AB2">
      <w:pPr>
        <w:widowControl/>
        <w:spacing w:before="100" w:beforeAutospacing="1" w:after="100" w:afterAutospacing="1" w:line="560" w:lineRule="atLeast"/>
        <w:ind w:firstLine="640"/>
        <w:rPr>
          <w:rFonts w:ascii="宋体" w:hAnsi="宋体" w:cs="宋体"/>
          <w:kern w:val="0"/>
          <w:sz w:val="32"/>
          <w:szCs w:val="32"/>
          <w:lang w:bidi="ar"/>
        </w:rPr>
      </w:pPr>
      <w:r>
        <w:rPr>
          <w:rFonts w:ascii="宋体" w:hAnsi="宋体" w:cs="宋体"/>
          <w:kern w:val="0"/>
          <w:sz w:val="32"/>
          <w:szCs w:val="32"/>
          <w:lang w:bidi="ar"/>
        </w:rPr>
        <w:t>锡林郭勒盟农牧业科学研究所</w:t>
      </w:r>
      <w:r>
        <w:rPr>
          <w:rFonts w:ascii="宋体" w:hAnsi="宋体" w:cs="宋体"/>
          <w:kern w:val="0"/>
          <w:sz w:val="32"/>
          <w:szCs w:val="32"/>
          <w:lang w:bidi="ar"/>
        </w:rPr>
        <w:t xml:space="preserve"> 2023</w:t>
      </w:r>
      <w:r>
        <w:rPr>
          <w:rFonts w:ascii="宋体" w:hAnsi="宋体" w:cs="宋体"/>
          <w:kern w:val="0"/>
          <w:sz w:val="32"/>
          <w:szCs w:val="32"/>
          <w:lang w:bidi="ar"/>
        </w:rPr>
        <w:t>年度政府采购支出总额</w:t>
      </w:r>
      <w:r>
        <w:rPr>
          <w:rFonts w:ascii="宋体" w:hAnsi="宋体" w:cs="宋体"/>
          <w:kern w:val="0"/>
          <w:sz w:val="32"/>
          <w:szCs w:val="32"/>
          <w:u w:val="single"/>
          <w:lang w:bidi="ar"/>
        </w:rPr>
        <w:t xml:space="preserve"> 4.29</w:t>
      </w:r>
      <w:r>
        <w:rPr>
          <w:rFonts w:ascii="宋体" w:hAnsi="宋体" w:cs="宋体"/>
          <w:kern w:val="0"/>
          <w:sz w:val="32"/>
          <w:szCs w:val="32"/>
          <w:lang w:bidi="ar"/>
        </w:rPr>
        <w:t>万元，其中：政府采购货物支出</w:t>
      </w:r>
      <w:r>
        <w:rPr>
          <w:rFonts w:ascii="宋体" w:hAnsi="宋体" w:cs="宋体"/>
          <w:kern w:val="0"/>
          <w:sz w:val="32"/>
          <w:szCs w:val="32"/>
          <w:u w:val="single"/>
          <w:lang w:bidi="ar"/>
        </w:rPr>
        <w:t xml:space="preserve"> 1.71</w:t>
      </w:r>
      <w:r>
        <w:rPr>
          <w:rFonts w:ascii="宋体" w:hAnsi="宋体" w:cs="宋体"/>
          <w:kern w:val="0"/>
          <w:sz w:val="32"/>
          <w:szCs w:val="32"/>
          <w:lang w:bidi="ar"/>
        </w:rPr>
        <w:t>万元、政府采购工程支出</w:t>
      </w:r>
      <w:r>
        <w:rPr>
          <w:rFonts w:ascii="宋体" w:hAnsi="宋体" w:cs="宋体"/>
          <w:kern w:val="0"/>
          <w:sz w:val="32"/>
          <w:szCs w:val="32"/>
          <w:u w:val="single"/>
          <w:lang w:bidi="ar"/>
        </w:rPr>
        <w:t xml:space="preserve"> 0.00</w:t>
      </w:r>
      <w:r>
        <w:rPr>
          <w:rFonts w:ascii="宋体" w:hAnsi="宋体" w:cs="宋体"/>
          <w:kern w:val="0"/>
          <w:sz w:val="32"/>
          <w:szCs w:val="32"/>
          <w:lang w:bidi="ar"/>
        </w:rPr>
        <w:t>万元、政府采购服务支出</w:t>
      </w:r>
      <w:r>
        <w:rPr>
          <w:rFonts w:ascii="宋体" w:hAnsi="宋体" w:cs="宋体"/>
          <w:kern w:val="0"/>
          <w:sz w:val="32"/>
          <w:szCs w:val="32"/>
          <w:u w:val="single"/>
          <w:lang w:bidi="ar"/>
        </w:rPr>
        <w:t xml:space="preserve"> 2.58</w:t>
      </w:r>
      <w:r>
        <w:rPr>
          <w:rFonts w:ascii="宋体" w:hAnsi="宋体" w:cs="宋体"/>
          <w:kern w:val="0"/>
          <w:sz w:val="32"/>
          <w:szCs w:val="32"/>
          <w:lang w:bidi="ar"/>
        </w:rPr>
        <w:t>万元。政府采购授予中小企业合同金额</w:t>
      </w:r>
      <w:r>
        <w:rPr>
          <w:rFonts w:ascii="宋体" w:hAnsi="宋体" w:cs="宋体"/>
          <w:kern w:val="0"/>
          <w:sz w:val="32"/>
          <w:szCs w:val="32"/>
          <w:u w:val="single"/>
          <w:lang w:bidi="ar"/>
        </w:rPr>
        <w:t xml:space="preserve"> 1.13</w:t>
      </w:r>
      <w:r>
        <w:rPr>
          <w:rFonts w:ascii="宋体" w:hAnsi="宋体" w:cs="宋体"/>
          <w:kern w:val="0"/>
          <w:sz w:val="32"/>
          <w:szCs w:val="32"/>
          <w:lang w:bidi="ar"/>
        </w:rPr>
        <w:t>万元，占政府采购支出总额的</w:t>
      </w:r>
      <w:r>
        <w:rPr>
          <w:rFonts w:ascii="宋体" w:hAnsi="宋体" w:cs="宋体" w:hint="eastAsia"/>
          <w:kern w:val="0"/>
          <w:sz w:val="32"/>
          <w:szCs w:val="32"/>
          <w:u w:val="single"/>
          <w:lang w:bidi="ar"/>
        </w:rPr>
        <w:t>26.34</w:t>
      </w:r>
      <w:r>
        <w:rPr>
          <w:rFonts w:ascii="宋体" w:hAnsi="宋体" w:cs="宋体"/>
          <w:kern w:val="0"/>
          <w:sz w:val="32"/>
          <w:szCs w:val="32"/>
          <w:lang w:bidi="ar"/>
        </w:rPr>
        <w:t>%</w:t>
      </w:r>
      <w:r>
        <w:rPr>
          <w:rFonts w:ascii="宋体" w:hAnsi="宋体" w:cs="宋体"/>
          <w:kern w:val="0"/>
          <w:sz w:val="32"/>
          <w:szCs w:val="32"/>
          <w:lang w:bidi="ar"/>
        </w:rPr>
        <w:t>，其中：授予小微企业合同金额</w:t>
      </w:r>
      <w:r>
        <w:rPr>
          <w:rFonts w:ascii="宋体" w:hAnsi="宋体" w:cs="宋体"/>
          <w:kern w:val="0"/>
          <w:sz w:val="32"/>
          <w:szCs w:val="32"/>
          <w:u w:val="single"/>
          <w:lang w:bidi="ar"/>
        </w:rPr>
        <w:t>1.13</w:t>
      </w:r>
      <w:r>
        <w:rPr>
          <w:rFonts w:ascii="宋体" w:hAnsi="宋体" w:cs="宋体"/>
          <w:kern w:val="0"/>
          <w:sz w:val="32"/>
          <w:szCs w:val="32"/>
          <w:lang w:bidi="ar"/>
        </w:rPr>
        <w:t>万元，占政府采购支出总额的</w:t>
      </w:r>
      <w:r>
        <w:rPr>
          <w:rFonts w:ascii="宋体" w:hAnsi="宋体" w:cs="宋体" w:hint="eastAsia"/>
          <w:kern w:val="0"/>
          <w:sz w:val="32"/>
          <w:szCs w:val="32"/>
          <w:u w:val="single"/>
          <w:lang w:bidi="ar"/>
        </w:rPr>
        <w:t>26.34</w:t>
      </w:r>
      <w:r>
        <w:rPr>
          <w:rFonts w:ascii="宋体" w:hAnsi="宋体" w:cs="宋体"/>
          <w:kern w:val="0"/>
          <w:sz w:val="32"/>
          <w:szCs w:val="32"/>
          <w:lang w:bidi="ar"/>
        </w:rPr>
        <w:t>%</w:t>
      </w:r>
      <w:r>
        <w:rPr>
          <w:rFonts w:ascii="宋体" w:hAnsi="宋体" w:cs="宋体"/>
          <w:kern w:val="0"/>
          <w:sz w:val="32"/>
          <w:szCs w:val="32"/>
          <w:lang w:bidi="ar"/>
        </w:rPr>
        <w:t>；货物采购授予中小企业合同金额占货物支出金额的</w:t>
      </w:r>
      <w:r>
        <w:rPr>
          <w:rFonts w:ascii="宋体" w:hAnsi="宋体" w:cs="宋体" w:hint="eastAsia"/>
          <w:kern w:val="0"/>
          <w:sz w:val="32"/>
          <w:szCs w:val="32"/>
          <w:u w:val="single"/>
          <w:lang w:bidi="ar"/>
        </w:rPr>
        <w:t>0</w:t>
      </w:r>
      <w:r>
        <w:rPr>
          <w:rFonts w:ascii="宋体" w:hAnsi="宋体" w:cs="宋体"/>
          <w:kern w:val="0"/>
          <w:sz w:val="32"/>
          <w:szCs w:val="32"/>
          <w:lang w:bidi="ar"/>
        </w:rPr>
        <w:t>%</w:t>
      </w:r>
      <w:r>
        <w:rPr>
          <w:rFonts w:ascii="宋体" w:hAnsi="宋体" w:cs="宋体"/>
          <w:kern w:val="0"/>
          <w:sz w:val="32"/>
          <w:szCs w:val="32"/>
          <w:lang w:bidi="ar"/>
        </w:rPr>
        <w:t>，工程采购授予中小企业合同金额占工程支出金额的</w:t>
      </w:r>
      <w:r>
        <w:rPr>
          <w:rFonts w:ascii="宋体" w:hAnsi="宋体" w:cs="宋体" w:hint="eastAsia"/>
          <w:kern w:val="0"/>
          <w:sz w:val="32"/>
          <w:szCs w:val="32"/>
          <w:u w:val="single"/>
          <w:lang w:bidi="ar"/>
        </w:rPr>
        <w:t>0</w:t>
      </w:r>
      <w:r>
        <w:rPr>
          <w:rFonts w:ascii="宋体" w:hAnsi="宋体" w:cs="宋体"/>
          <w:kern w:val="0"/>
          <w:sz w:val="32"/>
          <w:szCs w:val="32"/>
          <w:lang w:bidi="ar"/>
        </w:rPr>
        <w:t>%</w:t>
      </w:r>
      <w:r>
        <w:rPr>
          <w:rFonts w:ascii="宋体" w:hAnsi="宋体" w:cs="宋体"/>
          <w:kern w:val="0"/>
          <w:sz w:val="32"/>
          <w:szCs w:val="32"/>
          <w:lang w:bidi="ar"/>
        </w:rPr>
        <w:t>，服务采购授予中小企业合同金额占服务支出金额的</w:t>
      </w:r>
      <w:r>
        <w:rPr>
          <w:rFonts w:ascii="宋体" w:hAnsi="宋体" w:cs="宋体" w:hint="eastAsia"/>
          <w:kern w:val="0"/>
          <w:sz w:val="32"/>
          <w:szCs w:val="32"/>
          <w:u w:val="single"/>
          <w:lang w:bidi="ar"/>
        </w:rPr>
        <w:t>0</w:t>
      </w:r>
      <w:r>
        <w:rPr>
          <w:rFonts w:ascii="宋体" w:hAnsi="宋体" w:cs="宋体"/>
          <w:kern w:val="0"/>
          <w:sz w:val="32"/>
          <w:szCs w:val="32"/>
          <w:lang w:bidi="ar"/>
        </w:rPr>
        <w:t>%</w:t>
      </w:r>
      <w:r>
        <w:rPr>
          <w:rFonts w:ascii="宋体" w:hAnsi="宋体" w:cs="宋体"/>
          <w:kern w:val="0"/>
          <w:sz w:val="32"/>
          <w:szCs w:val="32"/>
          <w:lang w:bidi="ar"/>
        </w:rPr>
        <w:t>。</w:t>
      </w:r>
    </w:p>
    <w:p w:rsidR="00871FFD" w:rsidRDefault="00CA1AB2">
      <w:pPr>
        <w:widowControl/>
        <w:spacing w:before="100" w:beforeAutospacing="1" w:after="100" w:afterAutospacing="1" w:line="560" w:lineRule="atLeast"/>
        <w:ind w:firstLine="640"/>
        <w:rPr>
          <w:rFonts w:ascii="黑体" w:eastAsia="黑体" w:hAnsi="宋体" w:cs="黑体"/>
          <w:b/>
          <w:bCs/>
          <w:color w:val="000000"/>
          <w:kern w:val="0"/>
          <w:sz w:val="32"/>
          <w:szCs w:val="32"/>
          <w:lang w:bidi="ar"/>
        </w:rPr>
      </w:pPr>
      <w:r>
        <w:rPr>
          <w:rFonts w:ascii="黑体" w:eastAsia="黑体" w:hAnsi="宋体" w:cs="黑体"/>
          <w:b/>
          <w:bCs/>
          <w:color w:val="000000"/>
          <w:kern w:val="0"/>
          <w:sz w:val="32"/>
          <w:szCs w:val="32"/>
          <w:lang w:bidi="ar"/>
        </w:rPr>
        <w:lastRenderedPageBreak/>
        <w:t>十三、国有资产占用情况说明</w:t>
      </w:r>
    </w:p>
    <w:p w:rsidR="00871FFD" w:rsidRDefault="00CA1AB2">
      <w:pPr>
        <w:widowControl/>
        <w:spacing w:before="100" w:beforeAutospacing="1" w:after="100" w:afterAutospacing="1" w:line="560" w:lineRule="atLeast"/>
        <w:ind w:firstLine="640"/>
        <w:rPr>
          <w:rFonts w:ascii="宋体" w:hAnsi="宋体" w:cs="宋体"/>
          <w:kern w:val="0"/>
          <w:sz w:val="32"/>
          <w:szCs w:val="32"/>
          <w:lang w:bidi="ar"/>
        </w:rPr>
      </w:pPr>
      <w:r>
        <w:rPr>
          <w:rFonts w:ascii="宋体" w:hAnsi="宋体" w:cs="宋体"/>
          <w:kern w:val="0"/>
          <w:sz w:val="32"/>
          <w:szCs w:val="32"/>
          <w:lang w:bidi="ar"/>
        </w:rPr>
        <w:t>锡林郭勒盟农牧业科学研究所</w:t>
      </w:r>
      <w:r>
        <w:rPr>
          <w:rFonts w:ascii="宋体" w:hAnsi="宋体" w:cs="宋体"/>
          <w:kern w:val="0"/>
          <w:sz w:val="32"/>
          <w:szCs w:val="32"/>
          <w:lang w:bidi="ar"/>
        </w:rPr>
        <w:t xml:space="preserve"> </w:t>
      </w:r>
      <w:r>
        <w:rPr>
          <w:rFonts w:ascii="宋体" w:hAnsi="宋体" w:cs="宋体"/>
          <w:kern w:val="0"/>
          <w:sz w:val="32"/>
          <w:szCs w:val="32"/>
          <w:lang w:bidi="ar"/>
        </w:rPr>
        <w:t>截至</w:t>
      </w:r>
      <w:r>
        <w:rPr>
          <w:rFonts w:ascii="宋体" w:hAnsi="宋体" w:cs="宋体"/>
          <w:kern w:val="0"/>
          <w:sz w:val="32"/>
          <w:szCs w:val="32"/>
          <w:lang w:bidi="ar"/>
        </w:rPr>
        <w:t>2023</w:t>
      </w:r>
      <w:r>
        <w:rPr>
          <w:rFonts w:ascii="宋体" w:hAnsi="宋体" w:cs="宋体"/>
          <w:kern w:val="0"/>
          <w:sz w:val="32"/>
          <w:szCs w:val="32"/>
          <w:lang w:bidi="ar"/>
        </w:rPr>
        <w:t>年</w:t>
      </w:r>
      <w:r>
        <w:rPr>
          <w:rFonts w:ascii="宋体" w:hAnsi="宋体" w:cs="宋体"/>
          <w:kern w:val="0"/>
          <w:sz w:val="32"/>
          <w:szCs w:val="32"/>
          <w:lang w:bidi="ar"/>
        </w:rPr>
        <w:t>12</w:t>
      </w:r>
      <w:r>
        <w:rPr>
          <w:rFonts w:ascii="宋体" w:hAnsi="宋体" w:cs="宋体"/>
          <w:kern w:val="0"/>
          <w:sz w:val="32"/>
          <w:szCs w:val="32"/>
          <w:lang w:bidi="ar"/>
        </w:rPr>
        <w:t>月</w:t>
      </w:r>
      <w:r>
        <w:rPr>
          <w:rFonts w:ascii="宋体" w:hAnsi="宋体" w:cs="宋体"/>
          <w:kern w:val="0"/>
          <w:sz w:val="32"/>
          <w:szCs w:val="32"/>
          <w:lang w:bidi="ar"/>
        </w:rPr>
        <w:t>31</w:t>
      </w:r>
      <w:r>
        <w:rPr>
          <w:rFonts w:ascii="宋体" w:hAnsi="宋体" w:cs="宋体"/>
          <w:kern w:val="0"/>
          <w:sz w:val="32"/>
          <w:szCs w:val="32"/>
          <w:lang w:bidi="ar"/>
        </w:rPr>
        <w:t>日，本部门（单位）共有车辆</w:t>
      </w:r>
      <w:r>
        <w:rPr>
          <w:rFonts w:ascii="宋体" w:hAnsi="宋体" w:cs="宋体"/>
          <w:kern w:val="0"/>
          <w:sz w:val="32"/>
          <w:szCs w:val="32"/>
          <w:u w:val="single"/>
          <w:lang w:bidi="ar"/>
        </w:rPr>
        <w:t xml:space="preserve"> 3</w:t>
      </w:r>
      <w:r>
        <w:rPr>
          <w:rFonts w:ascii="宋体" w:hAnsi="宋体" w:cs="宋体"/>
          <w:kern w:val="0"/>
          <w:sz w:val="32"/>
          <w:szCs w:val="32"/>
          <w:lang w:bidi="ar"/>
        </w:rPr>
        <w:t>辆，其中：副部（省）级及以上领导用车</w:t>
      </w:r>
      <w:r>
        <w:rPr>
          <w:rFonts w:ascii="宋体" w:hAnsi="宋体" w:cs="宋体"/>
          <w:kern w:val="0"/>
          <w:sz w:val="32"/>
          <w:szCs w:val="32"/>
          <w:u w:val="single"/>
          <w:lang w:bidi="ar"/>
        </w:rPr>
        <w:t xml:space="preserve">0 </w:t>
      </w:r>
      <w:r>
        <w:rPr>
          <w:rFonts w:ascii="宋体" w:hAnsi="宋体" w:cs="宋体"/>
          <w:kern w:val="0"/>
          <w:sz w:val="32"/>
          <w:szCs w:val="32"/>
          <w:lang w:bidi="ar"/>
        </w:rPr>
        <w:t>辆、主要负责人用车</w:t>
      </w:r>
      <w:r>
        <w:rPr>
          <w:rFonts w:ascii="宋体" w:hAnsi="宋体" w:cs="宋体"/>
          <w:kern w:val="0"/>
          <w:sz w:val="32"/>
          <w:szCs w:val="32"/>
          <w:u w:val="single"/>
          <w:lang w:bidi="ar"/>
        </w:rPr>
        <w:t xml:space="preserve"> 0</w:t>
      </w:r>
      <w:r>
        <w:rPr>
          <w:rFonts w:ascii="宋体" w:hAnsi="宋体" w:cs="宋体"/>
          <w:kern w:val="0"/>
          <w:sz w:val="32"/>
          <w:szCs w:val="32"/>
          <w:lang w:bidi="ar"/>
        </w:rPr>
        <w:t>辆、机要通信用车</w:t>
      </w:r>
      <w:r>
        <w:rPr>
          <w:rFonts w:ascii="宋体" w:hAnsi="宋体" w:cs="宋体"/>
          <w:kern w:val="0"/>
          <w:sz w:val="32"/>
          <w:szCs w:val="32"/>
          <w:u w:val="single"/>
          <w:lang w:bidi="ar"/>
        </w:rPr>
        <w:t xml:space="preserve"> 0</w:t>
      </w:r>
      <w:r>
        <w:rPr>
          <w:rFonts w:ascii="宋体" w:hAnsi="宋体" w:cs="宋体"/>
          <w:kern w:val="0"/>
          <w:sz w:val="32"/>
          <w:szCs w:val="32"/>
          <w:lang w:bidi="ar"/>
        </w:rPr>
        <w:t>辆、应急保障用车</w:t>
      </w:r>
      <w:r>
        <w:rPr>
          <w:rFonts w:ascii="宋体" w:hAnsi="宋体" w:cs="宋体"/>
          <w:kern w:val="0"/>
          <w:sz w:val="32"/>
          <w:szCs w:val="32"/>
          <w:u w:val="single"/>
          <w:lang w:bidi="ar"/>
        </w:rPr>
        <w:t xml:space="preserve"> 0</w:t>
      </w:r>
      <w:r>
        <w:rPr>
          <w:rFonts w:ascii="宋体" w:hAnsi="宋体" w:cs="宋体"/>
          <w:kern w:val="0"/>
          <w:sz w:val="32"/>
          <w:szCs w:val="32"/>
          <w:lang w:bidi="ar"/>
        </w:rPr>
        <w:t>辆、执法执勤用车</w:t>
      </w:r>
      <w:r>
        <w:rPr>
          <w:rFonts w:ascii="宋体" w:hAnsi="宋体" w:cs="宋体"/>
          <w:kern w:val="0"/>
          <w:sz w:val="32"/>
          <w:szCs w:val="32"/>
          <w:u w:val="single"/>
          <w:lang w:bidi="ar"/>
        </w:rPr>
        <w:t xml:space="preserve"> 0</w:t>
      </w:r>
      <w:r>
        <w:rPr>
          <w:rFonts w:ascii="宋体" w:hAnsi="宋体" w:cs="宋体"/>
          <w:kern w:val="0"/>
          <w:sz w:val="32"/>
          <w:szCs w:val="32"/>
          <w:lang w:bidi="ar"/>
        </w:rPr>
        <w:t>辆、特种专业技术用车</w:t>
      </w:r>
      <w:r>
        <w:rPr>
          <w:rFonts w:ascii="宋体" w:hAnsi="宋体" w:cs="宋体"/>
          <w:kern w:val="0"/>
          <w:sz w:val="32"/>
          <w:szCs w:val="32"/>
          <w:lang w:bidi="ar"/>
        </w:rPr>
        <w:t xml:space="preserve"> </w:t>
      </w:r>
      <w:r>
        <w:rPr>
          <w:rFonts w:ascii="宋体" w:hAnsi="宋体" w:cs="宋体"/>
          <w:kern w:val="0"/>
          <w:sz w:val="32"/>
          <w:szCs w:val="32"/>
          <w:u w:val="single"/>
          <w:lang w:bidi="ar"/>
        </w:rPr>
        <w:t>0</w:t>
      </w:r>
      <w:r>
        <w:rPr>
          <w:rFonts w:ascii="宋体" w:hAnsi="宋体" w:cs="宋体"/>
          <w:kern w:val="0"/>
          <w:sz w:val="32"/>
          <w:szCs w:val="32"/>
          <w:lang w:bidi="ar"/>
        </w:rPr>
        <w:t>辆、离退休干部服务用车</w:t>
      </w:r>
      <w:r>
        <w:rPr>
          <w:rFonts w:ascii="宋体" w:hAnsi="宋体" w:cs="宋体"/>
          <w:kern w:val="0"/>
          <w:sz w:val="32"/>
          <w:szCs w:val="32"/>
          <w:u w:val="single"/>
          <w:lang w:bidi="ar"/>
        </w:rPr>
        <w:t xml:space="preserve"> 0</w:t>
      </w:r>
      <w:r>
        <w:rPr>
          <w:rFonts w:ascii="宋体" w:hAnsi="宋体" w:cs="宋体"/>
          <w:kern w:val="0"/>
          <w:sz w:val="32"/>
          <w:szCs w:val="32"/>
          <w:lang w:bidi="ar"/>
        </w:rPr>
        <w:t>辆，其他用车</w:t>
      </w:r>
      <w:r>
        <w:rPr>
          <w:rFonts w:ascii="宋体" w:hAnsi="宋体" w:cs="宋体"/>
          <w:kern w:val="0"/>
          <w:sz w:val="32"/>
          <w:szCs w:val="32"/>
          <w:u w:val="single"/>
          <w:lang w:bidi="ar"/>
        </w:rPr>
        <w:t xml:space="preserve"> 3</w:t>
      </w:r>
      <w:r>
        <w:rPr>
          <w:rFonts w:ascii="宋体" w:hAnsi="宋体" w:cs="宋体"/>
          <w:kern w:val="0"/>
          <w:sz w:val="32"/>
          <w:szCs w:val="32"/>
          <w:lang w:bidi="ar"/>
        </w:rPr>
        <w:t>辆；单价</w:t>
      </w:r>
      <w:r>
        <w:rPr>
          <w:rFonts w:ascii="宋体" w:hAnsi="宋体" w:cs="宋体"/>
          <w:kern w:val="0"/>
          <w:sz w:val="32"/>
          <w:szCs w:val="32"/>
          <w:lang w:bidi="ar"/>
        </w:rPr>
        <w:t>100</w:t>
      </w:r>
      <w:r>
        <w:rPr>
          <w:rFonts w:ascii="宋体" w:hAnsi="宋体" w:cs="宋体"/>
          <w:kern w:val="0"/>
          <w:sz w:val="32"/>
          <w:szCs w:val="32"/>
          <w:lang w:bidi="ar"/>
        </w:rPr>
        <w:t>万元（含）以上的设备（不含车辆）</w:t>
      </w:r>
      <w:r>
        <w:rPr>
          <w:rFonts w:ascii="宋体" w:hAnsi="宋体" w:cs="宋体"/>
          <w:kern w:val="0"/>
          <w:sz w:val="32"/>
          <w:szCs w:val="32"/>
          <w:u w:val="single"/>
          <w:lang w:bidi="ar"/>
        </w:rPr>
        <w:t xml:space="preserve"> 0</w:t>
      </w:r>
      <w:r>
        <w:rPr>
          <w:rFonts w:ascii="宋体" w:hAnsi="宋体" w:cs="宋体"/>
          <w:kern w:val="0"/>
          <w:sz w:val="32"/>
          <w:szCs w:val="32"/>
          <w:lang w:bidi="ar"/>
        </w:rPr>
        <w:t>台（套）。</w:t>
      </w:r>
    </w:p>
    <w:p w:rsidR="00871FFD" w:rsidRDefault="00CA1AB2">
      <w:pPr>
        <w:widowControl/>
        <w:spacing w:before="100" w:beforeAutospacing="1" w:after="100" w:afterAutospacing="1" w:line="600" w:lineRule="atLeast"/>
        <w:ind w:firstLine="643"/>
        <w:rPr>
          <w:rFonts w:ascii="黑体" w:eastAsia="黑体" w:hAnsi="宋体" w:cs="黑体"/>
          <w:b/>
          <w:bCs/>
          <w:color w:val="000000"/>
          <w:kern w:val="0"/>
          <w:sz w:val="32"/>
          <w:szCs w:val="32"/>
          <w:lang w:bidi="ar"/>
        </w:rPr>
      </w:pPr>
      <w:r>
        <w:rPr>
          <w:rFonts w:ascii="黑体" w:eastAsia="黑体" w:hAnsi="宋体" w:cs="黑体"/>
          <w:b/>
          <w:bCs/>
          <w:color w:val="000000"/>
          <w:kern w:val="0"/>
          <w:sz w:val="32"/>
          <w:szCs w:val="32"/>
          <w:lang w:bidi="ar"/>
        </w:rPr>
        <w:t>十四、预算绩效情况说明</w:t>
      </w:r>
    </w:p>
    <w:p w:rsidR="00871FFD" w:rsidRDefault="00CA1AB2">
      <w:pPr>
        <w:widowControl/>
        <w:spacing w:before="240" w:after="240"/>
        <w:ind w:firstLineChars="200" w:firstLine="643"/>
        <w:jc w:val="left"/>
        <w:rPr>
          <w:rFonts w:eastAsia="Times New Roman"/>
          <w:kern w:val="0"/>
          <w:sz w:val="24"/>
        </w:rPr>
      </w:pPr>
      <w:r>
        <w:rPr>
          <w:rFonts w:ascii="楷体" w:eastAsia="楷体" w:hAnsi="楷体" w:cs="楷体"/>
          <w:b/>
          <w:bCs/>
          <w:kern w:val="0"/>
          <w:sz w:val="32"/>
          <w:szCs w:val="32"/>
          <w:lang w:bidi="ar"/>
        </w:rPr>
        <w:t>（一）预算绩效管理工作开展情况。</w:t>
      </w:r>
    </w:p>
    <w:p w:rsidR="00871FFD" w:rsidRDefault="00CA1AB2">
      <w:pPr>
        <w:widowControl/>
        <w:spacing w:before="100" w:beforeAutospacing="1" w:after="100" w:afterAutospacing="1" w:line="560" w:lineRule="atLeast"/>
        <w:ind w:firstLine="640"/>
        <w:rPr>
          <w:rFonts w:ascii="宋体" w:hAnsi="宋体" w:cs="宋体"/>
          <w:kern w:val="0"/>
          <w:sz w:val="32"/>
          <w:szCs w:val="32"/>
          <w:lang w:bidi="ar"/>
        </w:rPr>
      </w:pPr>
      <w:r>
        <w:rPr>
          <w:rFonts w:ascii="宋体" w:hAnsi="宋体" w:cs="宋体"/>
          <w:kern w:val="0"/>
          <w:sz w:val="32"/>
          <w:szCs w:val="32"/>
          <w:lang w:bidi="ar"/>
        </w:rPr>
        <w:t>锡林郭勒盟农牧业科学研究所</w:t>
      </w:r>
      <w:r>
        <w:rPr>
          <w:rFonts w:ascii="宋体" w:hAnsi="宋体" w:cs="宋体"/>
          <w:kern w:val="0"/>
          <w:sz w:val="32"/>
          <w:szCs w:val="32"/>
          <w:lang w:bidi="ar"/>
        </w:rPr>
        <w:t xml:space="preserve"> </w:t>
      </w:r>
      <w:r>
        <w:rPr>
          <w:rFonts w:ascii="宋体" w:hAnsi="宋体" w:cs="宋体"/>
          <w:kern w:val="0"/>
          <w:sz w:val="32"/>
          <w:szCs w:val="32"/>
          <w:lang w:bidi="ar"/>
        </w:rPr>
        <w:t>根据预算绩效管理要求组织对</w:t>
      </w:r>
      <w:r>
        <w:rPr>
          <w:rFonts w:ascii="宋体" w:hAnsi="宋体" w:cs="宋体"/>
          <w:kern w:val="0"/>
          <w:sz w:val="32"/>
          <w:szCs w:val="32"/>
          <w:lang w:bidi="ar"/>
        </w:rPr>
        <w:t>2023</w:t>
      </w:r>
      <w:r>
        <w:rPr>
          <w:rFonts w:ascii="宋体" w:hAnsi="宋体" w:cs="宋体"/>
          <w:kern w:val="0"/>
          <w:sz w:val="32"/>
          <w:szCs w:val="32"/>
          <w:lang w:bidi="ar"/>
        </w:rPr>
        <w:t>年一般公共预算项目支出全面开展绩效自评，其中一级项目</w:t>
      </w:r>
      <w:r>
        <w:rPr>
          <w:rFonts w:ascii="宋体" w:hAnsi="宋体" w:cs="宋体" w:hint="eastAsia"/>
          <w:kern w:val="0"/>
          <w:sz w:val="32"/>
          <w:szCs w:val="32"/>
          <w:u w:val="single"/>
          <w:lang w:bidi="ar"/>
        </w:rPr>
        <w:t>0</w:t>
      </w:r>
      <w:r>
        <w:rPr>
          <w:rFonts w:ascii="宋体" w:hAnsi="宋体" w:cs="宋体"/>
          <w:kern w:val="0"/>
          <w:sz w:val="32"/>
          <w:szCs w:val="32"/>
          <w:lang w:bidi="ar"/>
        </w:rPr>
        <w:t>个，二级项目</w:t>
      </w:r>
      <w:r>
        <w:rPr>
          <w:rFonts w:ascii="宋体" w:hAnsi="宋体" w:cs="宋体" w:hint="eastAsia"/>
          <w:kern w:val="0"/>
          <w:sz w:val="32"/>
          <w:szCs w:val="32"/>
          <w:u w:val="single"/>
          <w:lang w:bidi="ar"/>
        </w:rPr>
        <w:t>7</w:t>
      </w:r>
      <w:r>
        <w:rPr>
          <w:rFonts w:ascii="宋体" w:hAnsi="宋体" w:cs="宋体"/>
          <w:kern w:val="0"/>
          <w:sz w:val="32"/>
          <w:szCs w:val="32"/>
          <w:lang w:bidi="ar"/>
        </w:rPr>
        <w:t>个，共涉及资金</w:t>
      </w:r>
      <w:r>
        <w:rPr>
          <w:rFonts w:ascii="宋体" w:hAnsi="宋体" w:cs="宋体" w:hint="eastAsia"/>
          <w:kern w:val="0"/>
          <w:sz w:val="32"/>
          <w:szCs w:val="32"/>
          <w:u w:val="single"/>
          <w:lang w:bidi="ar"/>
        </w:rPr>
        <w:t>138</w:t>
      </w:r>
      <w:r>
        <w:rPr>
          <w:rFonts w:ascii="宋体" w:hAnsi="宋体" w:cs="宋体"/>
          <w:kern w:val="0"/>
          <w:sz w:val="32"/>
          <w:szCs w:val="32"/>
          <w:lang w:bidi="ar"/>
        </w:rPr>
        <w:t>万元，占一般公共预算项目支出总额的</w:t>
      </w:r>
      <w:r>
        <w:rPr>
          <w:rFonts w:ascii="宋体" w:hAnsi="宋体" w:cs="宋体"/>
          <w:kern w:val="0"/>
          <w:sz w:val="32"/>
          <w:szCs w:val="32"/>
          <w:u w:val="single"/>
          <w:lang w:bidi="ar"/>
        </w:rPr>
        <w:t>100</w:t>
      </w:r>
      <w:r>
        <w:rPr>
          <w:rFonts w:ascii="宋体" w:hAnsi="宋体" w:cs="宋体"/>
          <w:kern w:val="0"/>
          <w:sz w:val="32"/>
          <w:szCs w:val="32"/>
          <w:lang w:bidi="ar"/>
        </w:rPr>
        <w:t>%</w:t>
      </w:r>
      <w:r>
        <w:rPr>
          <w:rFonts w:ascii="宋体" w:hAnsi="宋体" w:cs="宋体"/>
          <w:kern w:val="0"/>
          <w:sz w:val="32"/>
          <w:szCs w:val="32"/>
          <w:lang w:bidi="ar"/>
        </w:rPr>
        <w:t>；政府性基金预算项目</w:t>
      </w:r>
      <w:r>
        <w:rPr>
          <w:rFonts w:ascii="宋体" w:hAnsi="宋体" w:cs="宋体" w:hint="eastAsia"/>
          <w:kern w:val="0"/>
          <w:sz w:val="32"/>
          <w:szCs w:val="32"/>
          <w:u w:val="single"/>
          <w:lang w:bidi="ar"/>
        </w:rPr>
        <w:t>0</w:t>
      </w:r>
      <w:r>
        <w:rPr>
          <w:rFonts w:ascii="宋体" w:hAnsi="宋体" w:cs="宋体"/>
          <w:kern w:val="0"/>
          <w:sz w:val="32"/>
          <w:szCs w:val="32"/>
          <w:lang w:bidi="ar"/>
        </w:rPr>
        <w:t>个，其中，一级项目</w:t>
      </w:r>
      <w:r>
        <w:rPr>
          <w:rFonts w:ascii="宋体" w:hAnsi="宋体" w:cs="宋体" w:hint="eastAsia"/>
          <w:kern w:val="0"/>
          <w:sz w:val="32"/>
          <w:szCs w:val="32"/>
          <w:u w:val="single"/>
          <w:lang w:bidi="ar"/>
        </w:rPr>
        <w:t>0</w:t>
      </w:r>
      <w:r>
        <w:rPr>
          <w:rFonts w:ascii="宋体" w:hAnsi="宋体" w:cs="宋体"/>
          <w:kern w:val="0"/>
          <w:sz w:val="32"/>
          <w:szCs w:val="32"/>
          <w:lang w:bidi="ar"/>
        </w:rPr>
        <w:t>个，二级项目</w:t>
      </w:r>
      <w:r>
        <w:rPr>
          <w:rFonts w:ascii="宋体" w:hAnsi="宋体" w:cs="宋体" w:hint="eastAsia"/>
          <w:kern w:val="0"/>
          <w:sz w:val="32"/>
          <w:szCs w:val="32"/>
          <w:u w:val="single"/>
          <w:lang w:bidi="ar"/>
        </w:rPr>
        <w:t>0</w:t>
      </w:r>
      <w:r>
        <w:rPr>
          <w:rFonts w:ascii="宋体" w:hAnsi="宋体" w:cs="宋体"/>
          <w:kern w:val="0"/>
          <w:sz w:val="32"/>
          <w:szCs w:val="32"/>
          <w:lang w:bidi="ar"/>
        </w:rPr>
        <w:t>个，共涉及资金</w:t>
      </w:r>
      <w:r>
        <w:rPr>
          <w:rFonts w:ascii="宋体" w:hAnsi="宋体" w:cs="宋体" w:hint="eastAsia"/>
          <w:kern w:val="0"/>
          <w:sz w:val="32"/>
          <w:szCs w:val="32"/>
          <w:u w:val="single"/>
          <w:lang w:bidi="ar"/>
        </w:rPr>
        <w:t>0</w:t>
      </w:r>
      <w:r>
        <w:rPr>
          <w:rFonts w:ascii="宋体" w:hAnsi="宋体" w:cs="宋体"/>
          <w:kern w:val="0"/>
          <w:sz w:val="32"/>
          <w:szCs w:val="32"/>
          <w:lang w:bidi="ar"/>
        </w:rPr>
        <w:t>万元，占应纳入绩效自评的政府性基金预算项目支出总额的</w:t>
      </w:r>
      <w:r>
        <w:rPr>
          <w:rFonts w:ascii="宋体" w:hAnsi="宋体" w:cs="宋体" w:hint="eastAsia"/>
          <w:kern w:val="0"/>
          <w:sz w:val="32"/>
          <w:szCs w:val="32"/>
          <w:u w:val="single"/>
          <w:lang w:bidi="ar"/>
        </w:rPr>
        <w:t>0</w:t>
      </w:r>
      <w:r>
        <w:rPr>
          <w:rFonts w:ascii="宋体" w:hAnsi="宋体" w:cs="宋体"/>
          <w:kern w:val="0"/>
          <w:sz w:val="32"/>
          <w:szCs w:val="32"/>
          <w:u w:val="single"/>
          <w:lang w:bidi="ar"/>
        </w:rPr>
        <w:t>%</w:t>
      </w:r>
      <w:r>
        <w:rPr>
          <w:rFonts w:ascii="宋体" w:hAnsi="宋体" w:cs="宋体"/>
          <w:kern w:val="0"/>
          <w:sz w:val="32"/>
          <w:szCs w:val="32"/>
          <w:lang w:bidi="ar"/>
        </w:rPr>
        <w:t>。</w:t>
      </w:r>
    </w:p>
    <w:p w:rsidR="00871FFD" w:rsidRDefault="00CA1AB2">
      <w:pPr>
        <w:widowControl/>
        <w:spacing w:before="100" w:beforeAutospacing="1" w:after="100" w:afterAutospacing="1" w:line="560" w:lineRule="atLeast"/>
        <w:ind w:firstLine="640"/>
        <w:rPr>
          <w:rFonts w:ascii="宋体" w:hAnsi="宋体" w:cs="宋体"/>
          <w:kern w:val="0"/>
          <w:sz w:val="32"/>
          <w:szCs w:val="32"/>
          <w:lang w:bidi="ar"/>
        </w:rPr>
      </w:pPr>
      <w:r>
        <w:rPr>
          <w:rFonts w:ascii="宋体" w:hAnsi="宋体" w:cs="宋体"/>
          <w:kern w:val="0"/>
          <w:sz w:val="32"/>
          <w:szCs w:val="32"/>
          <w:lang w:bidi="ar"/>
        </w:rPr>
        <w:t>组织对</w:t>
      </w:r>
      <w:r>
        <w:rPr>
          <w:rFonts w:ascii="宋体" w:hAnsi="宋体" w:cs="宋体"/>
          <w:kern w:val="0"/>
          <w:sz w:val="32"/>
          <w:szCs w:val="32"/>
          <w:lang w:bidi="ar"/>
        </w:rPr>
        <w:t>“</w:t>
      </w:r>
      <w:r>
        <w:rPr>
          <w:rFonts w:ascii="宋体" w:hAnsi="宋体" w:cs="宋体"/>
          <w:kern w:val="0"/>
          <w:sz w:val="32"/>
          <w:szCs w:val="32"/>
          <w:lang w:bidi="ar"/>
        </w:rPr>
        <w:t>提升产品质量和特色品质方面（</w:t>
      </w:r>
      <w:r>
        <w:rPr>
          <w:rFonts w:ascii="宋体" w:hAnsi="宋体" w:cs="宋体"/>
          <w:kern w:val="0"/>
          <w:sz w:val="32"/>
          <w:szCs w:val="32"/>
          <w:lang w:bidi="ar"/>
        </w:rPr>
        <w:t>21</w:t>
      </w:r>
      <w:r>
        <w:rPr>
          <w:rFonts w:ascii="宋体" w:hAnsi="宋体" w:cs="宋体"/>
          <w:kern w:val="0"/>
          <w:sz w:val="32"/>
          <w:szCs w:val="32"/>
          <w:lang w:bidi="ar"/>
        </w:rPr>
        <w:t>结转）</w:t>
      </w:r>
      <w:r>
        <w:rPr>
          <w:rFonts w:ascii="宋体" w:hAnsi="宋体" w:cs="宋体"/>
          <w:kern w:val="0"/>
          <w:sz w:val="32"/>
          <w:szCs w:val="32"/>
          <w:lang w:bidi="ar"/>
        </w:rPr>
        <w:t>”</w:t>
      </w:r>
      <w:r>
        <w:rPr>
          <w:rFonts w:ascii="宋体" w:hAnsi="宋体" w:cs="宋体"/>
          <w:kern w:val="0"/>
          <w:sz w:val="32"/>
          <w:szCs w:val="32"/>
          <w:lang w:bidi="ar"/>
        </w:rPr>
        <w:t>、</w:t>
      </w:r>
      <w:r>
        <w:rPr>
          <w:rFonts w:ascii="宋体" w:hAnsi="宋体" w:cs="宋体"/>
          <w:kern w:val="0"/>
          <w:sz w:val="32"/>
          <w:szCs w:val="32"/>
          <w:lang w:bidi="ar"/>
        </w:rPr>
        <w:t>“</w:t>
      </w:r>
      <w:r>
        <w:rPr>
          <w:rFonts w:ascii="宋体" w:hAnsi="宋体" w:cs="宋体"/>
          <w:kern w:val="0"/>
          <w:sz w:val="32"/>
          <w:szCs w:val="32"/>
          <w:lang w:bidi="ar"/>
        </w:rPr>
        <w:t>锡林郭勒奶酪工程保护项目提升产品质量和特色品质方面</w:t>
      </w:r>
      <w:r>
        <w:rPr>
          <w:rFonts w:ascii="宋体" w:hAnsi="宋体" w:cs="宋体"/>
          <w:kern w:val="0"/>
          <w:sz w:val="32"/>
          <w:szCs w:val="32"/>
          <w:lang w:bidi="ar"/>
        </w:rPr>
        <w:t xml:space="preserve">  </w:t>
      </w:r>
      <w:r>
        <w:rPr>
          <w:rFonts w:ascii="宋体" w:hAnsi="宋体" w:cs="宋体"/>
          <w:kern w:val="0"/>
          <w:sz w:val="32"/>
          <w:szCs w:val="32"/>
          <w:lang w:bidi="ar"/>
        </w:rPr>
        <w:t>（</w:t>
      </w:r>
      <w:r>
        <w:rPr>
          <w:rFonts w:ascii="宋体" w:hAnsi="宋体" w:cs="宋体"/>
          <w:kern w:val="0"/>
          <w:sz w:val="32"/>
          <w:szCs w:val="32"/>
          <w:lang w:bidi="ar"/>
        </w:rPr>
        <w:t>21</w:t>
      </w:r>
      <w:r>
        <w:rPr>
          <w:rFonts w:ascii="宋体" w:hAnsi="宋体" w:cs="宋体"/>
          <w:kern w:val="0"/>
          <w:sz w:val="32"/>
          <w:szCs w:val="32"/>
          <w:lang w:bidi="ar"/>
        </w:rPr>
        <w:t>结转）</w:t>
      </w:r>
      <w:r>
        <w:rPr>
          <w:rFonts w:ascii="宋体" w:hAnsi="宋体" w:cs="宋体"/>
          <w:kern w:val="0"/>
          <w:sz w:val="32"/>
          <w:szCs w:val="32"/>
          <w:lang w:bidi="ar"/>
        </w:rPr>
        <w:t>”</w:t>
      </w:r>
      <w:r>
        <w:rPr>
          <w:rFonts w:ascii="宋体" w:hAnsi="宋体" w:cs="宋体"/>
          <w:kern w:val="0"/>
          <w:sz w:val="32"/>
          <w:szCs w:val="32"/>
          <w:lang w:bidi="ar"/>
        </w:rPr>
        <w:t>、</w:t>
      </w:r>
      <w:r>
        <w:rPr>
          <w:rFonts w:ascii="宋体" w:hAnsi="宋体" w:cs="宋体"/>
          <w:kern w:val="0"/>
          <w:sz w:val="32"/>
          <w:szCs w:val="32"/>
          <w:lang w:bidi="ar"/>
        </w:rPr>
        <w:t>“2022</w:t>
      </w:r>
      <w:r>
        <w:rPr>
          <w:rFonts w:ascii="宋体" w:hAnsi="宋体" w:cs="宋体"/>
          <w:kern w:val="0"/>
          <w:sz w:val="32"/>
          <w:szCs w:val="32"/>
          <w:lang w:bidi="ar"/>
        </w:rPr>
        <w:t>年自治区农畜产品质量安全监管检测经费</w:t>
      </w:r>
      <w:r>
        <w:rPr>
          <w:rFonts w:ascii="宋体" w:hAnsi="宋体" w:cs="宋体"/>
          <w:kern w:val="0"/>
          <w:sz w:val="32"/>
          <w:szCs w:val="32"/>
          <w:lang w:bidi="ar"/>
        </w:rPr>
        <w:t>”</w:t>
      </w:r>
      <w:r>
        <w:rPr>
          <w:rFonts w:ascii="宋体" w:hAnsi="宋体" w:cs="宋体" w:hint="eastAsia"/>
          <w:kern w:val="0"/>
          <w:sz w:val="32"/>
          <w:szCs w:val="32"/>
          <w:lang w:bidi="ar"/>
        </w:rPr>
        <w:t>、</w:t>
      </w:r>
      <w:r>
        <w:rPr>
          <w:rFonts w:ascii="宋体" w:hAnsi="宋体" w:cs="宋体"/>
          <w:kern w:val="0"/>
          <w:sz w:val="32"/>
          <w:szCs w:val="32"/>
          <w:lang w:bidi="ar"/>
        </w:rPr>
        <w:t>“</w:t>
      </w:r>
      <w:r>
        <w:rPr>
          <w:rFonts w:ascii="宋体" w:hAnsi="宋体" w:cs="宋体"/>
          <w:kern w:val="0"/>
          <w:sz w:val="32"/>
          <w:szCs w:val="32"/>
          <w:lang w:bidi="ar"/>
        </w:rPr>
        <w:t>乌珠穆沁羊和苏尼特羊品质鉴评</w:t>
      </w:r>
      <w:r>
        <w:rPr>
          <w:rFonts w:ascii="宋体" w:hAnsi="宋体" w:cs="宋体"/>
          <w:kern w:val="0"/>
          <w:sz w:val="32"/>
          <w:szCs w:val="32"/>
          <w:lang w:bidi="ar"/>
        </w:rPr>
        <w:t>”</w:t>
      </w:r>
      <w:r>
        <w:rPr>
          <w:rFonts w:ascii="宋体" w:hAnsi="宋体" w:cs="宋体" w:hint="eastAsia"/>
          <w:kern w:val="0"/>
          <w:sz w:val="32"/>
          <w:szCs w:val="32"/>
          <w:lang w:bidi="ar"/>
        </w:rPr>
        <w:t>、</w:t>
      </w:r>
      <w:r>
        <w:rPr>
          <w:rFonts w:ascii="宋体" w:hAnsi="宋体" w:cs="宋体"/>
          <w:kern w:val="0"/>
          <w:sz w:val="32"/>
          <w:szCs w:val="32"/>
          <w:lang w:bidi="ar"/>
        </w:rPr>
        <w:t>“</w:t>
      </w:r>
      <w:r>
        <w:rPr>
          <w:rFonts w:ascii="宋体" w:hAnsi="宋体" w:cs="宋体"/>
          <w:kern w:val="0"/>
          <w:sz w:val="32"/>
          <w:szCs w:val="32"/>
          <w:lang w:bidi="ar"/>
        </w:rPr>
        <w:t>中</w:t>
      </w:r>
      <w:r>
        <w:rPr>
          <w:rFonts w:ascii="宋体" w:hAnsi="宋体" w:cs="宋体"/>
          <w:kern w:val="0"/>
          <w:sz w:val="32"/>
          <w:szCs w:val="32"/>
          <w:lang w:bidi="ar"/>
        </w:rPr>
        <w:lastRenderedPageBreak/>
        <w:t>央基层农技推广体系改革与建设补助项目（内财农〔</w:t>
      </w:r>
      <w:r>
        <w:rPr>
          <w:rFonts w:ascii="宋体" w:hAnsi="宋体" w:cs="宋体"/>
          <w:kern w:val="0"/>
          <w:sz w:val="32"/>
          <w:szCs w:val="32"/>
          <w:lang w:bidi="ar"/>
        </w:rPr>
        <w:t>2023</w:t>
      </w:r>
      <w:r>
        <w:rPr>
          <w:rFonts w:ascii="宋体" w:hAnsi="宋体" w:cs="宋体"/>
          <w:kern w:val="0"/>
          <w:sz w:val="32"/>
          <w:szCs w:val="32"/>
          <w:lang w:bidi="ar"/>
        </w:rPr>
        <w:t>〕</w:t>
      </w:r>
      <w:r>
        <w:rPr>
          <w:rFonts w:ascii="宋体" w:hAnsi="宋体" w:cs="宋体"/>
          <w:kern w:val="0"/>
          <w:sz w:val="32"/>
          <w:szCs w:val="32"/>
          <w:lang w:bidi="ar"/>
        </w:rPr>
        <w:t>627</w:t>
      </w:r>
      <w:r>
        <w:rPr>
          <w:rFonts w:ascii="宋体" w:hAnsi="宋体" w:cs="宋体"/>
          <w:kern w:val="0"/>
          <w:sz w:val="32"/>
          <w:szCs w:val="32"/>
          <w:lang w:bidi="ar"/>
        </w:rPr>
        <w:t>号）</w:t>
      </w:r>
      <w:r>
        <w:rPr>
          <w:rFonts w:ascii="宋体" w:hAnsi="宋体" w:cs="宋体"/>
          <w:kern w:val="0"/>
          <w:sz w:val="32"/>
          <w:szCs w:val="32"/>
          <w:lang w:bidi="ar"/>
        </w:rPr>
        <w:t>”</w:t>
      </w:r>
      <w:r>
        <w:rPr>
          <w:rFonts w:ascii="宋体" w:hAnsi="宋体" w:cs="宋体" w:hint="eastAsia"/>
          <w:kern w:val="0"/>
          <w:sz w:val="32"/>
          <w:szCs w:val="32"/>
          <w:lang w:bidi="ar"/>
        </w:rPr>
        <w:t>、</w:t>
      </w:r>
      <w:r>
        <w:rPr>
          <w:rFonts w:ascii="宋体" w:hAnsi="宋体" w:cs="宋体"/>
          <w:kern w:val="0"/>
          <w:sz w:val="32"/>
          <w:szCs w:val="32"/>
          <w:lang w:bidi="ar"/>
        </w:rPr>
        <w:t>““</w:t>
      </w:r>
      <w:r>
        <w:rPr>
          <w:rFonts w:ascii="宋体" w:hAnsi="宋体" w:cs="宋体"/>
          <w:kern w:val="0"/>
          <w:sz w:val="32"/>
          <w:szCs w:val="32"/>
          <w:lang w:bidi="ar"/>
        </w:rPr>
        <w:t>锡杂麦</w:t>
      </w:r>
      <w:r>
        <w:rPr>
          <w:rFonts w:ascii="宋体" w:hAnsi="宋体" w:cs="宋体"/>
          <w:kern w:val="0"/>
          <w:sz w:val="32"/>
          <w:szCs w:val="32"/>
          <w:lang w:bidi="ar"/>
        </w:rPr>
        <w:t>”</w:t>
      </w:r>
      <w:r>
        <w:rPr>
          <w:rFonts w:ascii="宋体" w:hAnsi="宋体" w:cs="宋体"/>
          <w:kern w:val="0"/>
          <w:sz w:val="32"/>
          <w:szCs w:val="32"/>
          <w:lang w:bidi="ar"/>
        </w:rPr>
        <w:t>小麦新品种栽</w:t>
      </w:r>
      <w:r>
        <w:rPr>
          <w:rFonts w:ascii="宋体" w:hAnsi="宋体" w:cs="宋体"/>
          <w:kern w:val="0"/>
          <w:sz w:val="32"/>
          <w:szCs w:val="32"/>
          <w:lang w:bidi="ar"/>
        </w:rPr>
        <w:t>培关键技术研发</w:t>
      </w:r>
      <w:r>
        <w:rPr>
          <w:rFonts w:ascii="宋体" w:hAnsi="宋体" w:cs="宋体"/>
          <w:kern w:val="0"/>
          <w:sz w:val="32"/>
          <w:szCs w:val="32"/>
          <w:lang w:bidi="ar"/>
        </w:rPr>
        <w:t>”</w:t>
      </w:r>
      <w:r>
        <w:rPr>
          <w:rFonts w:ascii="宋体" w:hAnsi="宋体" w:cs="宋体" w:hint="eastAsia"/>
          <w:kern w:val="0"/>
          <w:sz w:val="32"/>
          <w:szCs w:val="32"/>
          <w:lang w:bidi="ar"/>
        </w:rPr>
        <w:t>、</w:t>
      </w:r>
      <w:r>
        <w:rPr>
          <w:rFonts w:ascii="宋体" w:hAnsi="宋体" w:cs="宋体"/>
          <w:kern w:val="0"/>
          <w:sz w:val="32"/>
          <w:szCs w:val="32"/>
          <w:lang w:bidi="ar"/>
        </w:rPr>
        <w:t>““</w:t>
      </w:r>
      <w:r>
        <w:rPr>
          <w:rFonts w:ascii="宋体" w:hAnsi="宋体" w:cs="宋体"/>
          <w:kern w:val="0"/>
          <w:sz w:val="32"/>
          <w:szCs w:val="32"/>
          <w:lang w:bidi="ar"/>
        </w:rPr>
        <w:t>锡杂麦</w:t>
      </w:r>
      <w:r>
        <w:rPr>
          <w:rFonts w:ascii="宋体" w:hAnsi="宋体" w:cs="宋体"/>
          <w:kern w:val="0"/>
          <w:sz w:val="32"/>
          <w:szCs w:val="32"/>
          <w:lang w:bidi="ar"/>
        </w:rPr>
        <w:t>”</w:t>
      </w:r>
      <w:r>
        <w:rPr>
          <w:rFonts w:ascii="宋体" w:hAnsi="宋体" w:cs="宋体"/>
          <w:kern w:val="0"/>
          <w:sz w:val="32"/>
          <w:szCs w:val="32"/>
          <w:lang w:bidi="ar"/>
        </w:rPr>
        <w:t>小麦新品种栽培关键技术研发</w:t>
      </w:r>
      <w:r>
        <w:rPr>
          <w:rFonts w:ascii="宋体" w:hAnsi="宋体" w:cs="宋体" w:hint="eastAsia"/>
          <w:kern w:val="0"/>
          <w:sz w:val="32"/>
          <w:szCs w:val="32"/>
          <w:lang w:bidi="ar"/>
        </w:rPr>
        <w:t xml:space="preserve"> </w:t>
      </w:r>
      <w:r>
        <w:rPr>
          <w:rFonts w:ascii="宋体" w:hAnsi="宋体" w:cs="宋体"/>
          <w:kern w:val="0"/>
          <w:sz w:val="32"/>
          <w:szCs w:val="32"/>
          <w:lang w:bidi="ar"/>
        </w:rPr>
        <w:t>”</w:t>
      </w:r>
      <w:r>
        <w:rPr>
          <w:rFonts w:ascii="宋体" w:hAnsi="宋体" w:cs="宋体"/>
          <w:kern w:val="0"/>
          <w:sz w:val="32"/>
          <w:szCs w:val="32"/>
          <w:lang w:bidi="ar"/>
        </w:rPr>
        <w:t>等</w:t>
      </w:r>
      <w:r>
        <w:rPr>
          <w:rFonts w:ascii="宋体" w:hAnsi="宋体" w:cs="宋体" w:hint="eastAsia"/>
          <w:kern w:val="0"/>
          <w:sz w:val="32"/>
          <w:szCs w:val="32"/>
          <w:lang w:bidi="ar"/>
        </w:rPr>
        <w:t>7</w:t>
      </w:r>
      <w:r>
        <w:rPr>
          <w:rFonts w:ascii="宋体" w:hAnsi="宋体" w:cs="宋体"/>
          <w:kern w:val="0"/>
          <w:sz w:val="32"/>
          <w:szCs w:val="32"/>
          <w:lang w:bidi="ar"/>
        </w:rPr>
        <w:t>个项目开展了单位评价，涉及一般公共预算支出</w:t>
      </w:r>
      <w:r>
        <w:rPr>
          <w:rFonts w:ascii="宋体" w:hAnsi="宋体" w:cs="宋体" w:hint="eastAsia"/>
          <w:kern w:val="0"/>
          <w:sz w:val="32"/>
          <w:szCs w:val="32"/>
          <w:u w:val="single"/>
          <w:lang w:bidi="ar"/>
        </w:rPr>
        <w:t>138</w:t>
      </w:r>
      <w:r>
        <w:rPr>
          <w:rFonts w:ascii="宋体" w:hAnsi="宋体" w:cs="宋体"/>
          <w:kern w:val="0"/>
          <w:sz w:val="32"/>
          <w:szCs w:val="32"/>
          <w:lang w:bidi="ar"/>
        </w:rPr>
        <w:t>万元，政府性基金支出</w:t>
      </w:r>
      <w:r>
        <w:rPr>
          <w:rFonts w:ascii="宋体" w:hAnsi="宋体" w:cs="宋体" w:hint="eastAsia"/>
          <w:kern w:val="0"/>
          <w:sz w:val="32"/>
          <w:szCs w:val="32"/>
          <w:u w:val="single"/>
          <w:lang w:bidi="ar"/>
        </w:rPr>
        <w:t>0</w:t>
      </w:r>
      <w:r>
        <w:rPr>
          <w:rFonts w:ascii="宋体" w:hAnsi="宋体" w:cs="宋体"/>
          <w:kern w:val="0"/>
          <w:sz w:val="32"/>
          <w:szCs w:val="32"/>
          <w:lang w:bidi="ar"/>
        </w:rPr>
        <w:t>万元。从评价情况看，以上项目绩效指标设定明确，资金使用规范合理，符合规定用途。</w:t>
      </w:r>
    </w:p>
    <w:p w:rsidR="00871FFD" w:rsidRDefault="00CA1AB2">
      <w:pPr>
        <w:widowControl/>
        <w:spacing w:before="100" w:beforeAutospacing="1" w:after="100" w:afterAutospacing="1"/>
        <w:ind w:firstLine="643"/>
        <w:rPr>
          <w:rFonts w:ascii="楷体" w:eastAsia="楷体" w:hAnsi="楷体" w:cs="楷体"/>
          <w:b/>
          <w:bCs/>
          <w:kern w:val="0"/>
          <w:sz w:val="32"/>
          <w:szCs w:val="32"/>
          <w:lang w:bidi="ar"/>
        </w:rPr>
      </w:pPr>
      <w:r>
        <w:rPr>
          <w:rFonts w:ascii="楷体" w:eastAsia="楷体" w:hAnsi="楷体" w:cs="楷体"/>
          <w:b/>
          <w:bCs/>
          <w:kern w:val="0"/>
          <w:sz w:val="32"/>
          <w:szCs w:val="32"/>
          <w:lang w:bidi="ar"/>
        </w:rPr>
        <w:t>（二）单位决算中项目绩效自评结果。</w:t>
      </w:r>
    </w:p>
    <w:p w:rsidR="00871FFD" w:rsidRDefault="00CA1AB2">
      <w:pPr>
        <w:widowControl/>
        <w:spacing w:before="100" w:beforeAutospacing="1" w:after="100" w:afterAutospacing="1" w:line="560" w:lineRule="atLeast"/>
        <w:ind w:firstLine="640"/>
        <w:rPr>
          <w:rFonts w:ascii="宋体" w:hAnsi="宋体" w:cs="宋体"/>
          <w:kern w:val="0"/>
          <w:sz w:val="32"/>
          <w:szCs w:val="32"/>
          <w:lang w:bidi="ar"/>
        </w:rPr>
      </w:pPr>
      <w:r>
        <w:rPr>
          <w:rFonts w:ascii="宋体" w:hAnsi="宋体" w:cs="宋体"/>
          <w:kern w:val="0"/>
          <w:sz w:val="32"/>
          <w:szCs w:val="32"/>
          <w:lang w:bidi="ar"/>
        </w:rPr>
        <w:t>锡林郭勒盟农牧业科学研究所</w:t>
      </w:r>
      <w:r>
        <w:rPr>
          <w:rFonts w:ascii="宋体" w:hAnsi="宋体" w:cs="宋体"/>
          <w:kern w:val="0"/>
          <w:sz w:val="32"/>
          <w:szCs w:val="32"/>
          <w:lang w:bidi="ar"/>
        </w:rPr>
        <w:t xml:space="preserve"> 2023</w:t>
      </w:r>
      <w:r>
        <w:rPr>
          <w:rFonts w:ascii="宋体" w:hAnsi="宋体" w:cs="宋体"/>
          <w:kern w:val="0"/>
          <w:sz w:val="32"/>
          <w:szCs w:val="32"/>
          <w:lang w:bidi="ar"/>
        </w:rPr>
        <w:t>年度在决算中反映</w:t>
      </w:r>
      <w:r>
        <w:rPr>
          <w:rFonts w:ascii="宋体" w:hAnsi="宋体" w:cs="宋体" w:hint="eastAsia"/>
          <w:kern w:val="0"/>
          <w:sz w:val="32"/>
          <w:szCs w:val="32"/>
          <w:u w:val="single"/>
          <w:lang w:bidi="ar"/>
        </w:rPr>
        <w:t>7</w:t>
      </w:r>
      <w:r>
        <w:rPr>
          <w:rFonts w:ascii="宋体" w:hAnsi="宋体" w:cs="宋体"/>
          <w:kern w:val="0"/>
          <w:sz w:val="32"/>
          <w:szCs w:val="32"/>
          <w:lang w:bidi="ar"/>
        </w:rPr>
        <w:t>个一般公共预算项目，以及</w:t>
      </w:r>
      <w:r>
        <w:rPr>
          <w:rFonts w:ascii="宋体" w:hAnsi="宋体" w:cs="宋体" w:hint="eastAsia"/>
          <w:kern w:val="0"/>
          <w:sz w:val="32"/>
          <w:szCs w:val="32"/>
          <w:u w:val="single"/>
          <w:lang w:bidi="ar"/>
        </w:rPr>
        <w:t>0</w:t>
      </w:r>
      <w:r>
        <w:rPr>
          <w:rFonts w:ascii="宋体" w:hAnsi="宋体" w:cs="宋体"/>
          <w:kern w:val="0"/>
          <w:sz w:val="32"/>
          <w:szCs w:val="32"/>
          <w:lang w:bidi="ar"/>
        </w:rPr>
        <w:t>个政府性基金项目，共</w:t>
      </w:r>
      <w:r>
        <w:rPr>
          <w:rFonts w:ascii="宋体" w:hAnsi="宋体" w:cs="宋体" w:hint="eastAsia"/>
          <w:kern w:val="0"/>
          <w:sz w:val="32"/>
          <w:szCs w:val="32"/>
          <w:u w:val="single"/>
          <w:lang w:bidi="ar"/>
        </w:rPr>
        <w:t>7</w:t>
      </w:r>
      <w:r>
        <w:rPr>
          <w:rFonts w:ascii="宋体" w:hAnsi="宋体" w:cs="宋体"/>
          <w:kern w:val="0"/>
          <w:sz w:val="32"/>
          <w:szCs w:val="32"/>
          <w:lang w:bidi="ar"/>
        </w:rPr>
        <w:t>个项目的绩效自评结果。</w:t>
      </w:r>
    </w:p>
    <w:p w:rsidR="00871FFD" w:rsidRDefault="00CA1AB2">
      <w:pPr>
        <w:widowControl/>
        <w:ind w:firstLineChars="200" w:firstLine="640"/>
        <w:jc w:val="left"/>
        <w:rPr>
          <w:kern w:val="0"/>
          <w:sz w:val="32"/>
          <w:szCs w:val="32"/>
          <w:lang w:bidi="ar"/>
        </w:rPr>
      </w:pPr>
      <w:r>
        <w:rPr>
          <w:rFonts w:ascii="宋体" w:hAnsi="宋体" w:cs="宋体" w:hint="eastAsia"/>
          <w:kern w:val="0"/>
          <w:sz w:val="32"/>
          <w:szCs w:val="32"/>
          <w:lang w:bidi="ar"/>
        </w:rPr>
        <w:t>1.</w:t>
      </w:r>
      <w:r>
        <w:rPr>
          <w:rFonts w:ascii="宋体" w:hAnsi="宋体" w:cs="宋体"/>
          <w:kern w:val="0"/>
          <w:sz w:val="32"/>
          <w:szCs w:val="32"/>
          <w:lang w:bidi="ar"/>
        </w:rPr>
        <w:t>提升产品质量和特色品质方面（</w:t>
      </w:r>
      <w:r>
        <w:rPr>
          <w:rFonts w:ascii="宋体" w:hAnsi="宋体" w:cs="宋体"/>
          <w:kern w:val="0"/>
          <w:sz w:val="32"/>
          <w:szCs w:val="32"/>
          <w:lang w:bidi="ar"/>
        </w:rPr>
        <w:t>21</w:t>
      </w:r>
      <w:r>
        <w:rPr>
          <w:rFonts w:ascii="宋体" w:hAnsi="宋体" w:cs="宋体"/>
          <w:kern w:val="0"/>
          <w:sz w:val="32"/>
          <w:szCs w:val="32"/>
          <w:lang w:bidi="ar"/>
        </w:rPr>
        <w:t>结转）</w:t>
      </w:r>
      <w:r>
        <w:rPr>
          <w:kern w:val="0"/>
          <w:sz w:val="32"/>
          <w:szCs w:val="32"/>
          <w:lang w:bidi="ar"/>
        </w:rPr>
        <w:t>项目自评综述：根据年初设定的绩效目标，项目自评得分</w:t>
      </w:r>
      <w:r>
        <w:rPr>
          <w:rFonts w:hint="eastAsia"/>
          <w:kern w:val="0"/>
          <w:sz w:val="32"/>
          <w:szCs w:val="32"/>
          <w:u w:val="single"/>
          <w:lang w:bidi="ar"/>
        </w:rPr>
        <w:t>100</w:t>
      </w:r>
      <w:r>
        <w:rPr>
          <w:kern w:val="0"/>
          <w:sz w:val="32"/>
          <w:szCs w:val="32"/>
          <w:lang w:bidi="ar"/>
        </w:rPr>
        <w:t>分。全年预算数为</w:t>
      </w:r>
      <w:r>
        <w:rPr>
          <w:rFonts w:hint="eastAsia"/>
          <w:kern w:val="0"/>
          <w:sz w:val="32"/>
          <w:szCs w:val="32"/>
          <w:u w:val="single"/>
          <w:lang w:bidi="ar"/>
        </w:rPr>
        <w:t>3</w:t>
      </w:r>
      <w:r>
        <w:rPr>
          <w:kern w:val="0"/>
          <w:sz w:val="32"/>
          <w:szCs w:val="32"/>
          <w:lang w:bidi="ar"/>
        </w:rPr>
        <w:t>万元，执行数为</w:t>
      </w:r>
      <w:r>
        <w:rPr>
          <w:rFonts w:hint="eastAsia"/>
          <w:kern w:val="0"/>
          <w:sz w:val="32"/>
          <w:szCs w:val="32"/>
          <w:u w:val="single"/>
          <w:lang w:bidi="ar"/>
        </w:rPr>
        <w:t>3</w:t>
      </w:r>
      <w:r>
        <w:rPr>
          <w:kern w:val="0"/>
          <w:sz w:val="32"/>
          <w:szCs w:val="32"/>
          <w:lang w:bidi="ar"/>
        </w:rPr>
        <w:t>万元，完成预算的</w:t>
      </w:r>
      <w:r>
        <w:rPr>
          <w:rFonts w:hint="eastAsia"/>
          <w:kern w:val="0"/>
          <w:sz w:val="32"/>
          <w:szCs w:val="32"/>
          <w:u w:val="single"/>
          <w:lang w:bidi="ar"/>
        </w:rPr>
        <w:t>100</w:t>
      </w:r>
      <w:r>
        <w:rPr>
          <w:kern w:val="0"/>
          <w:sz w:val="32"/>
          <w:szCs w:val="32"/>
          <w:lang w:bidi="ar"/>
        </w:rPr>
        <w:t>%</w:t>
      </w:r>
      <w:r>
        <w:rPr>
          <w:kern w:val="0"/>
          <w:sz w:val="32"/>
          <w:szCs w:val="32"/>
          <w:lang w:bidi="ar"/>
        </w:rPr>
        <w:t>。项目绩效目标完成情况：</w:t>
      </w:r>
      <w:r>
        <w:rPr>
          <w:rFonts w:hint="eastAsia"/>
          <w:sz w:val="32"/>
          <w:szCs w:val="32"/>
        </w:rPr>
        <w:t>本年度全部完成</w:t>
      </w:r>
      <w:r>
        <w:rPr>
          <w:rFonts w:hint="eastAsia"/>
          <w:sz w:val="32"/>
          <w:szCs w:val="32"/>
        </w:rPr>
        <w:t>，</w:t>
      </w:r>
      <w:r>
        <w:rPr>
          <w:kern w:val="0"/>
          <w:sz w:val="32"/>
          <w:szCs w:val="32"/>
          <w:lang w:bidi="ar"/>
        </w:rPr>
        <w:t>形成提升产品质量和特色品质报告</w:t>
      </w:r>
      <w:r>
        <w:rPr>
          <w:rFonts w:hint="eastAsia"/>
          <w:kern w:val="0"/>
          <w:sz w:val="32"/>
          <w:szCs w:val="32"/>
          <w:lang w:bidi="ar"/>
        </w:rPr>
        <w:t>，</w:t>
      </w:r>
      <w:r>
        <w:rPr>
          <w:kern w:val="0"/>
          <w:sz w:val="32"/>
          <w:szCs w:val="32"/>
          <w:lang w:bidi="ar"/>
        </w:rPr>
        <w:t>提升产品质量和特色品质增加收益</w:t>
      </w:r>
      <w:r>
        <w:rPr>
          <w:rFonts w:hint="eastAsia"/>
          <w:kern w:val="0"/>
          <w:sz w:val="32"/>
          <w:szCs w:val="32"/>
          <w:lang w:bidi="ar"/>
        </w:rPr>
        <w:t>，提升广大小消费者对产品的信任度和满意度</w:t>
      </w:r>
      <w:r>
        <w:rPr>
          <w:kern w:val="0"/>
          <w:sz w:val="32"/>
          <w:szCs w:val="32"/>
          <w:lang w:bidi="ar"/>
        </w:rPr>
        <w:t>。发现的主要问题及原因：项目实施过程中存在项目日常运维履约方面与实际需求存在差距，项目绩效目标设置不够细化等问题。下一步改进措施：坚持精打细算、厉行节约，根据项目实施规划和年度工作计划，科学编制项目预算，合理设定绩效目标和指标体系。</w:t>
      </w:r>
    </w:p>
    <w:tbl>
      <w:tblPr>
        <w:tblW w:w="8505" w:type="dxa"/>
        <w:tblInd w:w="93" w:type="dxa"/>
        <w:tblLook w:val="04A0" w:firstRow="1" w:lastRow="0" w:firstColumn="1" w:lastColumn="0" w:noHBand="0" w:noVBand="1"/>
      </w:tblPr>
      <w:tblGrid>
        <w:gridCol w:w="460"/>
        <w:gridCol w:w="396"/>
        <w:gridCol w:w="1439"/>
        <w:gridCol w:w="798"/>
        <w:gridCol w:w="746"/>
        <w:gridCol w:w="476"/>
        <w:gridCol w:w="637"/>
        <w:gridCol w:w="566"/>
        <w:gridCol w:w="600"/>
        <w:gridCol w:w="893"/>
        <w:gridCol w:w="666"/>
        <w:gridCol w:w="828"/>
      </w:tblGrid>
      <w:tr w:rsidR="00871FFD">
        <w:trPr>
          <w:trHeight w:val="960"/>
        </w:trPr>
        <w:tc>
          <w:tcPr>
            <w:tcW w:w="850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lang w:bidi="ar"/>
              </w:rPr>
              <w:lastRenderedPageBreak/>
              <w:t>项目支出绩效自评表</w:t>
            </w:r>
            <w:r>
              <w:rPr>
                <w:rFonts w:ascii="宋体" w:hAnsi="宋体" w:cs="宋体" w:hint="eastAsia"/>
                <w:b/>
                <w:bCs/>
                <w:color w:val="000000"/>
                <w:kern w:val="0"/>
                <w:sz w:val="40"/>
                <w:szCs w:val="40"/>
                <w:lang w:bidi="ar"/>
              </w:rPr>
              <w:br/>
              <w:t>(2023</w:t>
            </w:r>
            <w:r>
              <w:rPr>
                <w:rFonts w:ascii="宋体" w:hAnsi="宋体" w:cs="宋体" w:hint="eastAsia"/>
                <w:b/>
                <w:bCs/>
                <w:color w:val="000000"/>
                <w:kern w:val="0"/>
                <w:sz w:val="40"/>
                <w:szCs w:val="40"/>
                <w:lang w:bidi="ar"/>
              </w:rPr>
              <w:t>年度）</w:t>
            </w:r>
          </w:p>
        </w:tc>
      </w:tr>
      <w:tr w:rsidR="00871FFD">
        <w:trPr>
          <w:trHeight w:val="380"/>
        </w:trPr>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项目名称</w:t>
            </w:r>
          </w:p>
        </w:tc>
        <w:tc>
          <w:tcPr>
            <w:tcW w:w="766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提升产品质量和特色品质方面</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21</w:t>
            </w:r>
            <w:r>
              <w:rPr>
                <w:rFonts w:ascii="宋体" w:hAnsi="宋体" w:cs="宋体" w:hint="eastAsia"/>
                <w:color w:val="000000"/>
                <w:kern w:val="0"/>
                <w:sz w:val="18"/>
                <w:szCs w:val="18"/>
                <w:lang w:bidi="ar"/>
              </w:rPr>
              <w:t>结转）</w:t>
            </w:r>
            <w:r>
              <w:rPr>
                <w:rFonts w:ascii="宋体" w:hAnsi="宋体" w:cs="宋体" w:hint="eastAsia"/>
                <w:color w:val="000000"/>
                <w:kern w:val="0"/>
                <w:sz w:val="18"/>
                <w:szCs w:val="18"/>
                <w:lang w:bidi="ar"/>
              </w:rPr>
              <w:t>1</w:t>
            </w:r>
          </w:p>
        </w:tc>
      </w:tr>
      <w:tr w:rsidR="00871FFD">
        <w:trPr>
          <w:trHeight w:val="380"/>
        </w:trPr>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35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锡林郭勒盟农牧局（部门）</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p>
        </w:tc>
        <w:tc>
          <w:tcPr>
            <w:tcW w:w="29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锡林郭勒盟农牧业科学研究所</w:t>
            </w:r>
          </w:p>
        </w:tc>
      </w:tr>
      <w:tr w:rsidR="00871FFD">
        <w:trPr>
          <w:trHeight w:val="380"/>
        </w:trPr>
        <w:tc>
          <w:tcPr>
            <w:tcW w:w="8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项目资金</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（万元）</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871FFD">
            <w:pPr>
              <w:rPr>
                <w:rFonts w:ascii="宋体" w:hAnsi="宋体" w:cs="宋体"/>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年初预算数</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全年预算数</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全年执行数</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执行率（</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r>
      <w:tr w:rsidR="00871FFD">
        <w:trPr>
          <w:trHeight w:val="380"/>
        </w:trPr>
        <w:tc>
          <w:tcPr>
            <w:tcW w:w="84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年度资金总额</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3.00</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3.00</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r>
      <w:tr w:rsidR="00871FFD">
        <w:trPr>
          <w:trHeight w:val="380"/>
        </w:trPr>
        <w:tc>
          <w:tcPr>
            <w:tcW w:w="84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其中：财政拨款</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3.00</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3.00</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FFD" w:rsidRDefault="00CA1AB2">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FFD" w:rsidRDefault="00CA1AB2">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871FFD">
        <w:trPr>
          <w:trHeight w:val="380"/>
        </w:trPr>
        <w:tc>
          <w:tcPr>
            <w:tcW w:w="84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上年结转资金</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FFD" w:rsidRDefault="00CA1AB2">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FFD" w:rsidRDefault="00CA1AB2">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871FFD">
        <w:trPr>
          <w:trHeight w:val="380"/>
        </w:trPr>
        <w:tc>
          <w:tcPr>
            <w:tcW w:w="84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FFD" w:rsidRDefault="00CA1AB2">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FFD" w:rsidRDefault="00CA1AB2">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871FFD">
        <w:trPr>
          <w:trHeight w:val="380"/>
        </w:trPr>
        <w:tc>
          <w:tcPr>
            <w:tcW w:w="8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年度总体目标</w:t>
            </w:r>
          </w:p>
        </w:tc>
        <w:tc>
          <w:tcPr>
            <w:tcW w:w="41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预期目标</w:t>
            </w:r>
          </w:p>
        </w:tc>
        <w:tc>
          <w:tcPr>
            <w:tcW w:w="34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实际完成情况</w:t>
            </w:r>
          </w:p>
        </w:tc>
      </w:tr>
      <w:tr w:rsidR="00871FFD">
        <w:trPr>
          <w:trHeight w:val="1120"/>
        </w:trPr>
        <w:tc>
          <w:tcPr>
            <w:tcW w:w="84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41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进一步提升产品质量和特色品质方面。</w:t>
            </w:r>
            <w:r>
              <w:rPr>
                <w:rFonts w:ascii="宋体" w:hAnsi="宋体" w:cs="宋体" w:hint="eastAsia"/>
                <w:color w:val="000000"/>
                <w:kern w:val="0"/>
                <w:sz w:val="18"/>
                <w:szCs w:val="18"/>
                <w:lang w:bidi="ar"/>
              </w:rPr>
              <w:t xml:space="preserve"> </w:t>
            </w:r>
          </w:p>
        </w:tc>
        <w:tc>
          <w:tcPr>
            <w:tcW w:w="34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提升产品质量和特色品质，现已完成全部工作，资金共</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万元，主要用于购置专用设备</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万元。</w:t>
            </w:r>
          </w:p>
        </w:tc>
      </w:tr>
      <w:tr w:rsidR="00871FFD">
        <w:trPr>
          <w:trHeight w:val="1140"/>
        </w:trPr>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p>
        </w:tc>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指标方向</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年度指标值</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实际完成值</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计量单位</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偏差原因分析及改进措施</w:t>
            </w:r>
          </w:p>
        </w:tc>
      </w:tr>
      <w:tr w:rsidR="00871FFD">
        <w:trPr>
          <w:trHeight w:val="1180"/>
        </w:trPr>
        <w:tc>
          <w:tcPr>
            <w:tcW w:w="465" w:type="dxa"/>
            <w:vMerge w:val="restart"/>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p>
        </w:tc>
        <w:tc>
          <w:tcPr>
            <w:tcW w:w="375" w:type="dxa"/>
            <w:vMerge w:val="restart"/>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产出指标</w:t>
            </w:r>
          </w:p>
        </w:tc>
        <w:tc>
          <w:tcPr>
            <w:tcW w:w="1485" w:type="dxa"/>
            <w:vMerge w:val="restart"/>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81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形成提升产品质量和特色品质报告</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8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份</w:t>
            </w:r>
          </w:p>
        </w:tc>
        <w:tc>
          <w:tcPr>
            <w:tcW w:w="91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840"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1120"/>
        </w:trPr>
        <w:tc>
          <w:tcPr>
            <w:tcW w:w="46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37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48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81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关于提升产品质量相关操作规程</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8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91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840"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46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37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485" w:type="dxa"/>
            <w:vMerge w:val="restart"/>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81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资金支出合理性</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8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91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840"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980"/>
        </w:trPr>
        <w:tc>
          <w:tcPr>
            <w:tcW w:w="46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37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48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81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提升提升产品质量和特色品质</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8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91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840"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46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37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485" w:type="dxa"/>
            <w:vMerge w:val="restart"/>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81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进行提升产品质培训时间量</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8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91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840"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46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37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48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81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按时完成率</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8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91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840"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46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37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485" w:type="dxa"/>
            <w:vMerge w:val="restart"/>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81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项目资金</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8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91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840"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46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37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48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81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成本控制率</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8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91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840"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46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375" w:type="dxa"/>
            <w:vMerge w:val="restart"/>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效益指标</w:t>
            </w:r>
          </w:p>
        </w:tc>
        <w:tc>
          <w:tcPr>
            <w:tcW w:w="148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经济效益</w:t>
            </w:r>
          </w:p>
        </w:tc>
        <w:tc>
          <w:tcPr>
            <w:tcW w:w="81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提升产品质量和特色品质</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增加收益</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8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91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840"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1080"/>
        </w:trPr>
        <w:tc>
          <w:tcPr>
            <w:tcW w:w="46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37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48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w:t>
            </w:r>
          </w:p>
        </w:tc>
        <w:tc>
          <w:tcPr>
            <w:tcW w:w="81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提升广大小消费者对产品的信任度和满意度</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8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91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840"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46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37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48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生态效益</w:t>
            </w:r>
          </w:p>
        </w:tc>
        <w:tc>
          <w:tcPr>
            <w:tcW w:w="81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有利于绿色生产发展</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8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91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840"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1100"/>
        </w:trPr>
        <w:tc>
          <w:tcPr>
            <w:tcW w:w="46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37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48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w:t>
            </w:r>
          </w:p>
        </w:tc>
        <w:tc>
          <w:tcPr>
            <w:tcW w:w="81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对后续提升产品质量工作提供保障</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8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91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840"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46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37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满意度指标</w:t>
            </w:r>
          </w:p>
        </w:tc>
        <w:tc>
          <w:tcPr>
            <w:tcW w:w="148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w:t>
            </w:r>
          </w:p>
        </w:tc>
        <w:tc>
          <w:tcPr>
            <w:tcW w:w="81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消费者满意度</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8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93</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93</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91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840"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619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总分</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bl>
    <w:p w:rsidR="00871FFD" w:rsidRDefault="00CA1AB2">
      <w:pPr>
        <w:widowControl/>
        <w:ind w:leftChars="200" w:left="420" w:firstLineChars="200" w:firstLine="640"/>
        <w:jc w:val="left"/>
        <w:rPr>
          <w:kern w:val="0"/>
          <w:sz w:val="32"/>
          <w:szCs w:val="32"/>
          <w:lang w:bidi="ar"/>
        </w:rPr>
      </w:pPr>
      <w:r>
        <w:rPr>
          <w:rFonts w:ascii="宋体" w:hAnsi="宋体" w:cs="宋体" w:hint="eastAsia"/>
          <w:kern w:val="0"/>
          <w:sz w:val="32"/>
          <w:szCs w:val="32"/>
          <w:lang w:bidi="ar"/>
        </w:rPr>
        <w:lastRenderedPageBreak/>
        <w:t>2.</w:t>
      </w:r>
      <w:r>
        <w:rPr>
          <w:rFonts w:ascii="宋体" w:hAnsi="宋体" w:cs="宋体"/>
          <w:kern w:val="0"/>
          <w:sz w:val="32"/>
          <w:szCs w:val="32"/>
          <w:lang w:bidi="ar"/>
        </w:rPr>
        <w:t>锡林郭勒奶酪工程保护项目提升产品质量和特色品质方面（</w:t>
      </w:r>
      <w:r>
        <w:rPr>
          <w:rFonts w:ascii="宋体" w:hAnsi="宋体" w:cs="宋体"/>
          <w:kern w:val="0"/>
          <w:sz w:val="32"/>
          <w:szCs w:val="32"/>
          <w:lang w:bidi="ar"/>
        </w:rPr>
        <w:t>21</w:t>
      </w:r>
      <w:r>
        <w:rPr>
          <w:rFonts w:ascii="宋体" w:hAnsi="宋体" w:cs="宋体"/>
          <w:kern w:val="0"/>
          <w:sz w:val="32"/>
          <w:szCs w:val="32"/>
          <w:lang w:bidi="ar"/>
        </w:rPr>
        <w:t>结转）</w:t>
      </w:r>
      <w:r>
        <w:rPr>
          <w:kern w:val="0"/>
          <w:sz w:val="32"/>
          <w:szCs w:val="32"/>
          <w:lang w:bidi="ar"/>
        </w:rPr>
        <w:t>项目自评综述：根据年初设定的绩效目标，项目自评得分</w:t>
      </w:r>
      <w:r>
        <w:rPr>
          <w:rFonts w:hint="eastAsia"/>
          <w:kern w:val="0"/>
          <w:sz w:val="32"/>
          <w:szCs w:val="32"/>
          <w:u w:val="single"/>
          <w:lang w:bidi="ar"/>
        </w:rPr>
        <w:t>100</w:t>
      </w:r>
      <w:r>
        <w:rPr>
          <w:kern w:val="0"/>
          <w:sz w:val="32"/>
          <w:szCs w:val="32"/>
          <w:lang w:bidi="ar"/>
        </w:rPr>
        <w:t>分。全年预算数为</w:t>
      </w:r>
      <w:r>
        <w:rPr>
          <w:rFonts w:hint="eastAsia"/>
          <w:kern w:val="0"/>
          <w:sz w:val="32"/>
          <w:szCs w:val="32"/>
          <w:u w:val="single"/>
          <w:lang w:bidi="ar"/>
        </w:rPr>
        <w:t>1</w:t>
      </w:r>
      <w:r>
        <w:rPr>
          <w:kern w:val="0"/>
          <w:sz w:val="32"/>
          <w:szCs w:val="32"/>
          <w:lang w:bidi="ar"/>
        </w:rPr>
        <w:t>万元，执行数为</w:t>
      </w:r>
      <w:r>
        <w:rPr>
          <w:rFonts w:hint="eastAsia"/>
          <w:kern w:val="0"/>
          <w:sz w:val="32"/>
          <w:szCs w:val="32"/>
          <w:u w:val="single"/>
          <w:lang w:bidi="ar"/>
        </w:rPr>
        <w:t>1</w:t>
      </w:r>
      <w:r>
        <w:rPr>
          <w:kern w:val="0"/>
          <w:sz w:val="32"/>
          <w:szCs w:val="32"/>
          <w:lang w:bidi="ar"/>
        </w:rPr>
        <w:t>万元，完成预算的</w:t>
      </w:r>
      <w:r>
        <w:rPr>
          <w:rFonts w:hint="eastAsia"/>
          <w:kern w:val="0"/>
          <w:sz w:val="32"/>
          <w:szCs w:val="32"/>
          <w:u w:val="single"/>
          <w:lang w:bidi="ar"/>
        </w:rPr>
        <w:t>100</w:t>
      </w:r>
      <w:r>
        <w:rPr>
          <w:kern w:val="0"/>
          <w:sz w:val="32"/>
          <w:szCs w:val="32"/>
          <w:lang w:bidi="ar"/>
        </w:rPr>
        <w:t>%</w:t>
      </w:r>
      <w:r>
        <w:rPr>
          <w:kern w:val="0"/>
          <w:sz w:val="32"/>
          <w:szCs w:val="32"/>
          <w:lang w:bidi="ar"/>
        </w:rPr>
        <w:t>。项目绩效目标完成情况：</w:t>
      </w:r>
      <w:r>
        <w:rPr>
          <w:rFonts w:hint="eastAsia"/>
          <w:sz w:val="32"/>
          <w:szCs w:val="32"/>
        </w:rPr>
        <w:t>本年度全部完成</w:t>
      </w:r>
      <w:r>
        <w:rPr>
          <w:rFonts w:hint="eastAsia"/>
          <w:sz w:val="32"/>
          <w:szCs w:val="32"/>
        </w:rPr>
        <w:t>，</w:t>
      </w:r>
      <w:r>
        <w:rPr>
          <w:kern w:val="0"/>
          <w:sz w:val="32"/>
          <w:szCs w:val="32"/>
          <w:lang w:bidi="ar"/>
        </w:rPr>
        <w:t>形成盟奶酪工程保护提升产品质量和特色品质报告</w:t>
      </w:r>
      <w:r>
        <w:rPr>
          <w:rFonts w:hint="eastAsia"/>
          <w:kern w:val="0"/>
          <w:sz w:val="32"/>
          <w:szCs w:val="32"/>
          <w:lang w:bidi="ar"/>
        </w:rPr>
        <w:t>，</w:t>
      </w:r>
      <w:r>
        <w:rPr>
          <w:kern w:val="0"/>
          <w:sz w:val="32"/>
          <w:szCs w:val="32"/>
          <w:lang w:bidi="ar"/>
        </w:rPr>
        <w:t>进一步提高广大消费者对我盟奶酪品质的满意度。发现的主要问题及原因：项目实施过程中存在项目日常运维履约方面与实际需求存在差距，项目绩效目标设置不够细化等问题。下一步改进措施：一是结合项目实施内容科学精准编制项目预算绩效目标；二是加强绩效目标全流程管理，强化绩效监控。三是严格执行财务管理规章制度，加快预算执行进度，提高资金使用效益。</w:t>
      </w:r>
    </w:p>
    <w:tbl>
      <w:tblPr>
        <w:tblW w:w="8805" w:type="dxa"/>
        <w:tblInd w:w="93" w:type="dxa"/>
        <w:tblLook w:val="04A0" w:firstRow="1" w:lastRow="0" w:firstColumn="1" w:lastColumn="0" w:noHBand="0" w:noVBand="1"/>
      </w:tblPr>
      <w:tblGrid>
        <w:gridCol w:w="396"/>
        <w:gridCol w:w="933"/>
        <w:gridCol w:w="576"/>
        <w:gridCol w:w="1268"/>
        <w:gridCol w:w="585"/>
        <w:gridCol w:w="727"/>
        <w:gridCol w:w="576"/>
        <w:gridCol w:w="920"/>
        <w:gridCol w:w="742"/>
        <w:gridCol w:w="623"/>
        <w:gridCol w:w="666"/>
        <w:gridCol w:w="793"/>
      </w:tblGrid>
      <w:tr w:rsidR="00871FFD">
        <w:trPr>
          <w:trHeight w:val="960"/>
        </w:trPr>
        <w:tc>
          <w:tcPr>
            <w:tcW w:w="880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lang w:bidi="ar"/>
              </w:rPr>
              <w:t>项目支出绩效自评表</w:t>
            </w:r>
            <w:r>
              <w:rPr>
                <w:rFonts w:ascii="宋体" w:hAnsi="宋体" w:cs="宋体" w:hint="eastAsia"/>
                <w:b/>
                <w:bCs/>
                <w:color w:val="000000"/>
                <w:kern w:val="0"/>
                <w:sz w:val="40"/>
                <w:szCs w:val="40"/>
                <w:lang w:bidi="ar"/>
              </w:rPr>
              <w:br/>
              <w:t>(2023</w:t>
            </w:r>
            <w:r>
              <w:rPr>
                <w:rFonts w:ascii="宋体" w:hAnsi="宋体" w:cs="宋体" w:hint="eastAsia"/>
                <w:b/>
                <w:bCs/>
                <w:color w:val="000000"/>
                <w:kern w:val="0"/>
                <w:sz w:val="40"/>
                <w:szCs w:val="40"/>
                <w:lang w:bidi="ar"/>
              </w:rPr>
              <w:t>年度）</w:t>
            </w:r>
          </w:p>
        </w:tc>
      </w:tr>
      <w:tr w:rsidR="00871FFD">
        <w:trPr>
          <w:trHeight w:val="380"/>
        </w:trPr>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项目名称</w:t>
            </w:r>
          </w:p>
        </w:tc>
        <w:tc>
          <w:tcPr>
            <w:tcW w:w="747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锡林郭勒奶酪工程保护项目提升产品质量和特色品质方面</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21</w:t>
            </w:r>
            <w:r>
              <w:rPr>
                <w:rFonts w:ascii="宋体" w:hAnsi="宋体" w:cs="宋体" w:hint="eastAsia"/>
                <w:color w:val="000000"/>
                <w:kern w:val="0"/>
                <w:sz w:val="18"/>
                <w:szCs w:val="18"/>
                <w:lang w:bidi="ar"/>
              </w:rPr>
              <w:t>结转）</w:t>
            </w:r>
            <w:r>
              <w:rPr>
                <w:rFonts w:ascii="宋体" w:hAnsi="宋体" w:cs="宋体" w:hint="eastAsia"/>
                <w:color w:val="000000"/>
                <w:kern w:val="0"/>
                <w:sz w:val="18"/>
                <w:szCs w:val="18"/>
                <w:lang w:bidi="ar"/>
              </w:rPr>
              <w:t>1</w:t>
            </w:r>
          </w:p>
        </w:tc>
      </w:tr>
      <w:tr w:rsidR="00871FFD">
        <w:trPr>
          <w:trHeight w:val="380"/>
        </w:trPr>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32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锡林郭勒盟农牧局（部门）</w:t>
            </w:r>
          </w:p>
        </w:tc>
        <w:tc>
          <w:tcPr>
            <w:tcW w:w="1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p>
        </w:tc>
        <w:tc>
          <w:tcPr>
            <w:tcW w:w="26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锡林郭勒盟农牧业科学研究所</w:t>
            </w:r>
          </w:p>
        </w:tc>
      </w:tr>
      <w:tr w:rsidR="00871FFD">
        <w:trPr>
          <w:trHeight w:val="380"/>
        </w:trPr>
        <w:tc>
          <w:tcPr>
            <w:tcW w:w="13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项目资金</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（万元）</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871FFD">
            <w:pPr>
              <w:rPr>
                <w:rFonts w:ascii="宋体" w:hAnsi="宋体" w:cs="宋体"/>
                <w:color w:val="000000"/>
                <w:sz w:val="18"/>
                <w:szCs w:val="18"/>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年初预算数</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全年预算数</w:t>
            </w:r>
          </w:p>
        </w:tc>
        <w:tc>
          <w:tcPr>
            <w:tcW w:w="1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全年执行数</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执行率（</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r>
      <w:tr w:rsidR="00871FFD">
        <w:trPr>
          <w:trHeight w:val="380"/>
        </w:trPr>
        <w:tc>
          <w:tcPr>
            <w:tcW w:w="13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年度资金总额</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r>
      <w:tr w:rsidR="00871FFD">
        <w:trPr>
          <w:trHeight w:val="380"/>
        </w:trPr>
        <w:tc>
          <w:tcPr>
            <w:tcW w:w="13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其中：财政拨款</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FFD" w:rsidRDefault="00CA1AB2">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FFD" w:rsidRDefault="00CA1AB2">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871FFD">
        <w:trPr>
          <w:trHeight w:val="380"/>
        </w:trPr>
        <w:tc>
          <w:tcPr>
            <w:tcW w:w="13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上年结转资金</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FFD" w:rsidRDefault="00CA1AB2">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FFD" w:rsidRDefault="00CA1AB2">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871FFD">
        <w:trPr>
          <w:trHeight w:val="380"/>
        </w:trPr>
        <w:tc>
          <w:tcPr>
            <w:tcW w:w="13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FFD" w:rsidRDefault="00CA1AB2">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FFD" w:rsidRDefault="00CA1AB2">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871FFD">
        <w:trPr>
          <w:trHeight w:val="380"/>
        </w:trPr>
        <w:tc>
          <w:tcPr>
            <w:tcW w:w="13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年度总体目标</w:t>
            </w:r>
          </w:p>
        </w:tc>
        <w:tc>
          <w:tcPr>
            <w:tcW w:w="38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预期目标</w:t>
            </w:r>
          </w:p>
        </w:tc>
        <w:tc>
          <w:tcPr>
            <w:tcW w:w="36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实际完成情况</w:t>
            </w:r>
          </w:p>
        </w:tc>
      </w:tr>
      <w:tr w:rsidR="00871FFD">
        <w:trPr>
          <w:trHeight w:val="1120"/>
        </w:trPr>
        <w:tc>
          <w:tcPr>
            <w:tcW w:w="13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38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用于锡林郭勒奶酪工程保护项目提升产品质量和特色品质方面，提升奶酪品质。</w:t>
            </w:r>
          </w:p>
        </w:tc>
        <w:tc>
          <w:tcPr>
            <w:tcW w:w="36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用于锡林郭勒奶酪工程保护项目提升产品质量和特色品质方面，提升奶酪品质。资金已全部支出，共计</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万元，主演用于委托业务费</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万元。</w:t>
            </w:r>
          </w:p>
        </w:tc>
      </w:tr>
      <w:tr w:rsidR="00871FFD">
        <w:trPr>
          <w:trHeight w:val="1160"/>
        </w:trPr>
        <w:tc>
          <w:tcPr>
            <w:tcW w:w="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指标方向</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年度指标值</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实际完成值</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计量单位</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偏差原因分析及改进措施</w:t>
            </w:r>
          </w:p>
        </w:tc>
      </w:tr>
      <w:tr w:rsidR="00871FFD">
        <w:trPr>
          <w:trHeight w:val="840"/>
        </w:trPr>
        <w:tc>
          <w:tcPr>
            <w:tcW w:w="315" w:type="dxa"/>
            <w:vMerge w:val="restart"/>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p>
        </w:tc>
        <w:tc>
          <w:tcPr>
            <w:tcW w:w="1020" w:type="dxa"/>
            <w:vMerge w:val="restart"/>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产出指标</w:t>
            </w:r>
          </w:p>
        </w:tc>
        <w:tc>
          <w:tcPr>
            <w:tcW w:w="510" w:type="dxa"/>
            <w:vMerge w:val="restart"/>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38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形成盟奶酪工程保护提升产品质量和特色品质报告</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8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97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份</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43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825"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31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020"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510"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38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通过质量安全检测</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8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97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43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825"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31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020"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510" w:type="dxa"/>
            <w:vMerge w:val="restart"/>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38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为奶酪工程保护提供数据支撑</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8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97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43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825"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31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020"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510"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38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资金支出合理性</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8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97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43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825"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31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020"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510" w:type="dxa"/>
            <w:vMerge w:val="restart"/>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38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完成时效</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8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2023</w:t>
            </w:r>
          </w:p>
        </w:tc>
        <w:tc>
          <w:tcPr>
            <w:tcW w:w="97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2023</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3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825"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31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020"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510"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38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进行检测时间</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8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97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3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825"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31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020"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510" w:type="dxa"/>
            <w:vMerge w:val="restart"/>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38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成本控制率</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8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97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3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825"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31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020"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510"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38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项目资金</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8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97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3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825"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31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020" w:type="dxa"/>
            <w:vMerge w:val="restart"/>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效益指标</w:t>
            </w:r>
          </w:p>
        </w:tc>
        <w:tc>
          <w:tcPr>
            <w:tcW w:w="51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经济效益</w:t>
            </w:r>
          </w:p>
        </w:tc>
        <w:tc>
          <w:tcPr>
            <w:tcW w:w="138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提升锡林郭勒盟奶酪产品质量，促进增收</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8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97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43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825"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31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020"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51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w:t>
            </w:r>
          </w:p>
        </w:tc>
        <w:tc>
          <w:tcPr>
            <w:tcW w:w="138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进一步提高广大消费者对我盟奶酪品质的满意度</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8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97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3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825"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31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020"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51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生态效益</w:t>
            </w:r>
          </w:p>
        </w:tc>
        <w:tc>
          <w:tcPr>
            <w:tcW w:w="138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提高绿色农业生产水平</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8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97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3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825"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31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020"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51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w:t>
            </w:r>
          </w:p>
        </w:tc>
        <w:tc>
          <w:tcPr>
            <w:tcW w:w="138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对于后续奶酪保护项目工作影响</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8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97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43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825"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31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02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满意度指标</w:t>
            </w:r>
          </w:p>
        </w:tc>
        <w:tc>
          <w:tcPr>
            <w:tcW w:w="51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w:t>
            </w:r>
          </w:p>
        </w:tc>
        <w:tc>
          <w:tcPr>
            <w:tcW w:w="138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消费者满意度</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8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98</w:t>
            </w:r>
          </w:p>
        </w:tc>
        <w:tc>
          <w:tcPr>
            <w:tcW w:w="97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98</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43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825"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69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总分</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bl>
    <w:p w:rsidR="00871FFD" w:rsidRDefault="00CA1AB2">
      <w:pPr>
        <w:widowControl/>
        <w:ind w:firstLineChars="200" w:firstLine="640"/>
        <w:jc w:val="left"/>
        <w:rPr>
          <w:kern w:val="0"/>
          <w:sz w:val="32"/>
          <w:szCs w:val="32"/>
          <w:lang w:bidi="ar"/>
        </w:rPr>
      </w:pPr>
      <w:r>
        <w:rPr>
          <w:rFonts w:ascii="宋体" w:hAnsi="宋体" w:cs="宋体" w:hint="eastAsia"/>
          <w:kern w:val="0"/>
          <w:sz w:val="32"/>
          <w:szCs w:val="32"/>
          <w:lang w:bidi="ar"/>
        </w:rPr>
        <w:t>3.</w:t>
      </w:r>
      <w:r>
        <w:rPr>
          <w:rFonts w:ascii="宋体" w:hAnsi="宋体" w:cs="宋体"/>
          <w:kern w:val="0"/>
          <w:sz w:val="32"/>
          <w:szCs w:val="32"/>
          <w:lang w:bidi="ar"/>
        </w:rPr>
        <w:t>2022</w:t>
      </w:r>
      <w:r>
        <w:rPr>
          <w:rFonts w:ascii="宋体" w:hAnsi="宋体" w:cs="宋体"/>
          <w:kern w:val="0"/>
          <w:sz w:val="32"/>
          <w:szCs w:val="32"/>
          <w:lang w:bidi="ar"/>
        </w:rPr>
        <w:t>年自治区农畜产品质量安全监管检测经费</w:t>
      </w:r>
      <w:r>
        <w:rPr>
          <w:kern w:val="0"/>
          <w:sz w:val="32"/>
          <w:szCs w:val="32"/>
          <w:lang w:bidi="ar"/>
        </w:rPr>
        <w:t>项目自评综述：根据年初设定的绩效目标，项目自评得分</w:t>
      </w:r>
      <w:r>
        <w:rPr>
          <w:rFonts w:hint="eastAsia"/>
          <w:kern w:val="0"/>
          <w:sz w:val="32"/>
          <w:szCs w:val="32"/>
          <w:u w:val="single"/>
          <w:lang w:bidi="ar"/>
        </w:rPr>
        <w:t>100</w:t>
      </w:r>
      <w:r>
        <w:rPr>
          <w:kern w:val="0"/>
          <w:sz w:val="32"/>
          <w:szCs w:val="32"/>
          <w:lang w:bidi="ar"/>
        </w:rPr>
        <w:t>分。全年预算数为</w:t>
      </w:r>
      <w:r>
        <w:rPr>
          <w:rFonts w:hint="eastAsia"/>
          <w:kern w:val="0"/>
          <w:sz w:val="32"/>
          <w:szCs w:val="32"/>
          <w:u w:val="single"/>
          <w:lang w:bidi="ar"/>
        </w:rPr>
        <w:t>2.04</w:t>
      </w:r>
      <w:r>
        <w:rPr>
          <w:kern w:val="0"/>
          <w:sz w:val="32"/>
          <w:szCs w:val="32"/>
          <w:lang w:bidi="ar"/>
        </w:rPr>
        <w:t>万元，执行数为</w:t>
      </w:r>
      <w:r>
        <w:rPr>
          <w:rFonts w:hint="eastAsia"/>
          <w:kern w:val="0"/>
          <w:sz w:val="32"/>
          <w:szCs w:val="32"/>
          <w:u w:val="single"/>
          <w:lang w:bidi="ar"/>
        </w:rPr>
        <w:t>2.04</w:t>
      </w:r>
      <w:r>
        <w:rPr>
          <w:kern w:val="0"/>
          <w:sz w:val="32"/>
          <w:szCs w:val="32"/>
          <w:lang w:bidi="ar"/>
        </w:rPr>
        <w:t>万元，完成预算的</w:t>
      </w:r>
      <w:r>
        <w:rPr>
          <w:rFonts w:hint="eastAsia"/>
          <w:kern w:val="0"/>
          <w:sz w:val="32"/>
          <w:szCs w:val="32"/>
          <w:u w:val="single"/>
          <w:lang w:bidi="ar"/>
        </w:rPr>
        <w:t>100</w:t>
      </w:r>
      <w:r>
        <w:rPr>
          <w:kern w:val="0"/>
          <w:sz w:val="32"/>
          <w:szCs w:val="32"/>
          <w:lang w:bidi="ar"/>
        </w:rPr>
        <w:t>%</w:t>
      </w:r>
      <w:r>
        <w:rPr>
          <w:kern w:val="0"/>
          <w:sz w:val="32"/>
          <w:szCs w:val="32"/>
          <w:lang w:bidi="ar"/>
        </w:rPr>
        <w:t>。项目绩效目标完成情况：</w:t>
      </w:r>
      <w:r>
        <w:rPr>
          <w:rFonts w:hint="eastAsia"/>
          <w:sz w:val="32"/>
          <w:szCs w:val="32"/>
        </w:rPr>
        <w:t>本年度全部完成</w:t>
      </w:r>
      <w:r>
        <w:rPr>
          <w:rFonts w:hint="eastAsia"/>
          <w:sz w:val="32"/>
          <w:szCs w:val="32"/>
        </w:rPr>
        <w:t>，</w:t>
      </w:r>
      <w:r>
        <w:rPr>
          <w:kern w:val="0"/>
          <w:sz w:val="32"/>
          <w:szCs w:val="32"/>
          <w:lang w:bidi="ar"/>
        </w:rPr>
        <w:t>编写发布绿色畜产品标准化原料生产基地相关操作规程</w:t>
      </w:r>
      <w:r>
        <w:rPr>
          <w:rFonts w:hint="eastAsia"/>
          <w:kern w:val="0"/>
          <w:sz w:val="32"/>
          <w:szCs w:val="32"/>
          <w:lang w:bidi="ar"/>
        </w:rPr>
        <w:t>，</w:t>
      </w:r>
      <w:r>
        <w:rPr>
          <w:kern w:val="0"/>
          <w:sz w:val="32"/>
          <w:szCs w:val="32"/>
          <w:lang w:bidi="ar"/>
        </w:rPr>
        <w:t>提高绿色农畜产品质量安全水平和市场竞争力。发现的主要问题及原因：项目绩效目标设置不够细化等问题。下一步改进措施：一是结合项目实施内容科学精准编制项目预算绩效目标；二是加强绩效目标全流程管理，强化绩效监控。三是严格执行财务管理规章制度，加快预算执行进度，提高资金使用效益。</w:t>
      </w:r>
    </w:p>
    <w:tbl>
      <w:tblPr>
        <w:tblW w:w="8730" w:type="dxa"/>
        <w:tblInd w:w="93" w:type="dxa"/>
        <w:tblLook w:val="04A0" w:firstRow="1" w:lastRow="0" w:firstColumn="1" w:lastColumn="0" w:noHBand="0" w:noVBand="1"/>
      </w:tblPr>
      <w:tblGrid>
        <w:gridCol w:w="701"/>
        <w:gridCol w:w="700"/>
        <w:gridCol w:w="703"/>
        <w:gridCol w:w="1116"/>
        <w:gridCol w:w="700"/>
        <w:gridCol w:w="700"/>
        <w:gridCol w:w="703"/>
        <w:gridCol w:w="703"/>
        <w:gridCol w:w="703"/>
        <w:gridCol w:w="701"/>
        <w:gridCol w:w="704"/>
        <w:gridCol w:w="596"/>
      </w:tblGrid>
      <w:tr w:rsidR="00871FFD">
        <w:trPr>
          <w:trHeight w:val="960"/>
        </w:trPr>
        <w:tc>
          <w:tcPr>
            <w:tcW w:w="873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lang w:bidi="ar"/>
              </w:rPr>
              <w:t xml:space="preserve"> </w:t>
            </w:r>
          </w:p>
        </w:tc>
      </w:tr>
      <w:tr w:rsidR="00871FFD">
        <w:trPr>
          <w:trHeight w:val="380"/>
        </w:trPr>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项目名称</w:t>
            </w:r>
          </w:p>
        </w:tc>
        <w:tc>
          <w:tcPr>
            <w:tcW w:w="732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2022</w:t>
            </w:r>
            <w:r>
              <w:rPr>
                <w:rFonts w:ascii="宋体" w:hAnsi="宋体" w:cs="宋体" w:hint="eastAsia"/>
                <w:color w:val="000000"/>
                <w:kern w:val="0"/>
                <w:sz w:val="18"/>
                <w:szCs w:val="18"/>
                <w:lang w:bidi="ar"/>
              </w:rPr>
              <w:t>年自治区农畜产品质量安全监管检测经费</w:t>
            </w:r>
          </w:p>
        </w:tc>
      </w:tr>
      <w:tr w:rsidR="00871FFD">
        <w:trPr>
          <w:trHeight w:val="380"/>
        </w:trPr>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32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锡林郭勒盟农牧局（部门）</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p>
        </w:tc>
        <w:tc>
          <w:tcPr>
            <w:tcW w:w="26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锡林郭勒盟农牧业科学研究所</w:t>
            </w:r>
          </w:p>
        </w:tc>
      </w:tr>
      <w:tr w:rsidR="00871FFD">
        <w:trPr>
          <w:trHeight w:val="380"/>
        </w:trPr>
        <w:tc>
          <w:tcPr>
            <w:tcW w:w="14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项目资金</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（万元）</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871FFD">
            <w:pPr>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年初预算数</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全年预算数</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全年执行数</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执行率（</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r>
      <w:tr w:rsidR="00871FFD">
        <w:trPr>
          <w:trHeight w:val="520"/>
        </w:trPr>
        <w:tc>
          <w:tcPr>
            <w:tcW w:w="14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年度资金总额</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2.04</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2.04</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2.04</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r>
      <w:tr w:rsidR="00871FFD">
        <w:trPr>
          <w:trHeight w:val="460"/>
        </w:trPr>
        <w:tc>
          <w:tcPr>
            <w:tcW w:w="14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w:t>
            </w:r>
            <w:r>
              <w:rPr>
                <w:rFonts w:ascii="宋体" w:hAnsi="宋体" w:cs="宋体" w:hint="eastAsia"/>
                <w:color w:val="000000"/>
                <w:kern w:val="0"/>
                <w:sz w:val="18"/>
                <w:szCs w:val="18"/>
                <w:lang w:bidi="ar"/>
              </w:rPr>
              <w:lastRenderedPageBreak/>
              <w:t>拨款</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2.04</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2.04</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FFD" w:rsidRDefault="00CA1AB2">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FFD" w:rsidRDefault="00CA1AB2">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871FFD">
        <w:trPr>
          <w:trHeight w:val="520"/>
        </w:trPr>
        <w:tc>
          <w:tcPr>
            <w:tcW w:w="14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上年结转资金</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FFD" w:rsidRDefault="00CA1AB2">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FFD" w:rsidRDefault="00CA1AB2">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871FFD">
        <w:trPr>
          <w:trHeight w:val="380"/>
        </w:trPr>
        <w:tc>
          <w:tcPr>
            <w:tcW w:w="14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FFD" w:rsidRDefault="00CA1AB2">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FFD" w:rsidRDefault="00CA1AB2">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871FFD">
        <w:trPr>
          <w:trHeight w:val="380"/>
        </w:trPr>
        <w:tc>
          <w:tcPr>
            <w:tcW w:w="14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年度总体目标</w:t>
            </w:r>
          </w:p>
        </w:tc>
        <w:tc>
          <w:tcPr>
            <w:tcW w:w="39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预期目标</w:t>
            </w:r>
          </w:p>
        </w:tc>
        <w:tc>
          <w:tcPr>
            <w:tcW w:w="33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实际完成情况</w:t>
            </w:r>
          </w:p>
        </w:tc>
      </w:tr>
      <w:tr w:rsidR="00871FFD">
        <w:trPr>
          <w:trHeight w:val="1120"/>
        </w:trPr>
        <w:tc>
          <w:tcPr>
            <w:tcW w:w="14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39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制定编写并按期发布绿色畜产品标准化原料生产基地相关操作规程</w:t>
            </w:r>
          </w:p>
        </w:tc>
        <w:tc>
          <w:tcPr>
            <w:tcW w:w="33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制定编写并按期发布绿色畜产品标准化原料生产基地相关操作规程</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资金已全部支出共计</w:t>
            </w:r>
            <w:r>
              <w:rPr>
                <w:rFonts w:ascii="宋体" w:hAnsi="宋体" w:cs="宋体" w:hint="eastAsia"/>
                <w:color w:val="000000"/>
                <w:kern w:val="0"/>
                <w:sz w:val="18"/>
                <w:szCs w:val="18"/>
                <w:lang w:bidi="ar"/>
              </w:rPr>
              <w:t>2.04</w:t>
            </w:r>
            <w:r>
              <w:rPr>
                <w:rFonts w:ascii="宋体" w:hAnsi="宋体" w:cs="宋体" w:hint="eastAsia"/>
                <w:color w:val="000000"/>
                <w:kern w:val="0"/>
                <w:sz w:val="18"/>
                <w:szCs w:val="18"/>
                <w:lang w:bidi="ar"/>
              </w:rPr>
              <w:t>万元</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。主要用于车辆运行费</w:t>
            </w:r>
            <w:r>
              <w:rPr>
                <w:rFonts w:ascii="宋体" w:hAnsi="宋体" w:cs="宋体" w:hint="eastAsia"/>
                <w:color w:val="000000"/>
                <w:kern w:val="0"/>
                <w:sz w:val="18"/>
                <w:szCs w:val="18"/>
                <w:lang w:bidi="ar"/>
              </w:rPr>
              <w:t>0.54</w:t>
            </w:r>
            <w:r>
              <w:rPr>
                <w:rFonts w:ascii="宋体" w:hAnsi="宋体" w:cs="宋体" w:hint="eastAsia"/>
                <w:color w:val="000000"/>
                <w:kern w:val="0"/>
                <w:sz w:val="18"/>
                <w:szCs w:val="18"/>
                <w:lang w:bidi="ar"/>
              </w:rPr>
              <w:t>万元，差旅费</w:t>
            </w:r>
            <w:r>
              <w:rPr>
                <w:rFonts w:ascii="宋体" w:hAnsi="宋体" w:cs="宋体" w:hint="eastAsia"/>
                <w:color w:val="000000"/>
                <w:kern w:val="0"/>
                <w:sz w:val="18"/>
                <w:szCs w:val="18"/>
                <w:lang w:bidi="ar"/>
              </w:rPr>
              <w:t>1.5</w:t>
            </w:r>
            <w:r>
              <w:rPr>
                <w:rFonts w:ascii="宋体" w:hAnsi="宋体" w:cs="宋体" w:hint="eastAsia"/>
                <w:color w:val="000000"/>
                <w:kern w:val="0"/>
                <w:sz w:val="18"/>
                <w:szCs w:val="18"/>
                <w:lang w:bidi="ar"/>
              </w:rPr>
              <w:t>万元。</w:t>
            </w:r>
          </w:p>
        </w:tc>
      </w:tr>
      <w:tr w:rsidR="00871FFD">
        <w:trPr>
          <w:trHeight w:val="1160"/>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指标方向</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年度指标值</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实际完成值</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计量单位</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偏差原因分析及改进措施</w:t>
            </w:r>
          </w:p>
        </w:tc>
      </w:tr>
      <w:tr w:rsidR="00871FFD">
        <w:trPr>
          <w:trHeight w:val="840"/>
        </w:trPr>
        <w:tc>
          <w:tcPr>
            <w:tcW w:w="705" w:type="dxa"/>
            <w:vMerge w:val="restart"/>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p>
        </w:tc>
        <w:tc>
          <w:tcPr>
            <w:tcW w:w="705" w:type="dxa"/>
            <w:vMerge w:val="restart"/>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产出指标</w:t>
            </w:r>
          </w:p>
        </w:tc>
        <w:tc>
          <w:tcPr>
            <w:tcW w:w="705" w:type="dxa"/>
            <w:vMerge w:val="restart"/>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12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编写发布绿色畜产品标准化原料生产基地相关操作规程</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70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12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农畜产品抽检</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70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705" w:type="dxa"/>
            <w:vMerge w:val="restart"/>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12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绿色畜产品标准化原料生产基地相关操作规程验收完成率</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70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12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资金到位率</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70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705" w:type="dxa"/>
            <w:vMerge w:val="restart"/>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12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按时完成质量安全监管检测</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70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12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完成时效</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2023</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2023</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70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705" w:type="dxa"/>
            <w:vMerge w:val="restart"/>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12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资金支出</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2.04</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2.04</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70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12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成本控制率</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70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705" w:type="dxa"/>
            <w:vMerge w:val="restart"/>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效益指标</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经济效益</w:t>
            </w:r>
          </w:p>
        </w:tc>
        <w:tc>
          <w:tcPr>
            <w:tcW w:w="112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加大对绿色农畜产品发展的政策扶持和财政投入力度</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1460"/>
        </w:trPr>
        <w:tc>
          <w:tcPr>
            <w:tcW w:w="70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w:t>
            </w:r>
          </w:p>
        </w:tc>
        <w:tc>
          <w:tcPr>
            <w:tcW w:w="112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提高绿色农畜产品质量安全水平和市场竞争力</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1080"/>
        </w:trPr>
        <w:tc>
          <w:tcPr>
            <w:tcW w:w="70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生态效益</w:t>
            </w:r>
          </w:p>
        </w:tc>
        <w:tc>
          <w:tcPr>
            <w:tcW w:w="112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提高绿色农业生产效率集约化生产水平</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960"/>
        </w:trPr>
        <w:tc>
          <w:tcPr>
            <w:tcW w:w="70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w:t>
            </w:r>
          </w:p>
        </w:tc>
        <w:tc>
          <w:tcPr>
            <w:tcW w:w="112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推动绿色农畜产品产业快速发展</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70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满意度指标</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w:t>
            </w:r>
          </w:p>
        </w:tc>
        <w:tc>
          <w:tcPr>
            <w:tcW w:w="112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农牧民满意度</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676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总分</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bl>
    <w:p w:rsidR="00871FFD" w:rsidRDefault="00871FFD">
      <w:pPr>
        <w:pStyle w:val="2"/>
        <w:rPr>
          <w:rFonts w:hint="default"/>
        </w:rPr>
      </w:pPr>
    </w:p>
    <w:p w:rsidR="00871FFD" w:rsidRDefault="00CA1AB2">
      <w:pPr>
        <w:widowControl/>
        <w:ind w:firstLineChars="200" w:firstLine="640"/>
        <w:jc w:val="left"/>
        <w:rPr>
          <w:kern w:val="0"/>
          <w:sz w:val="32"/>
          <w:szCs w:val="32"/>
          <w:lang w:bidi="ar"/>
        </w:rPr>
      </w:pPr>
      <w:r>
        <w:rPr>
          <w:rFonts w:ascii="宋体" w:hAnsi="宋体" w:cs="宋体" w:hint="eastAsia"/>
          <w:kern w:val="0"/>
          <w:sz w:val="32"/>
          <w:szCs w:val="32"/>
          <w:lang w:bidi="ar"/>
        </w:rPr>
        <w:t>4.</w:t>
      </w:r>
      <w:r>
        <w:rPr>
          <w:rFonts w:ascii="宋体" w:hAnsi="宋体" w:cs="宋体"/>
          <w:kern w:val="0"/>
          <w:sz w:val="32"/>
          <w:szCs w:val="32"/>
          <w:lang w:bidi="ar"/>
        </w:rPr>
        <w:t>乌珠穆沁羊和苏尼特羊品质鉴评</w:t>
      </w:r>
      <w:r>
        <w:rPr>
          <w:kern w:val="0"/>
          <w:sz w:val="32"/>
          <w:szCs w:val="32"/>
          <w:lang w:bidi="ar"/>
        </w:rPr>
        <w:t>自评综述：根据年初设定的绩效目标，项目自评得分</w:t>
      </w:r>
      <w:r>
        <w:rPr>
          <w:rFonts w:hint="eastAsia"/>
          <w:kern w:val="0"/>
          <w:sz w:val="32"/>
          <w:szCs w:val="32"/>
          <w:u w:val="single"/>
          <w:lang w:bidi="ar"/>
        </w:rPr>
        <w:t>99.48</w:t>
      </w:r>
      <w:r>
        <w:rPr>
          <w:kern w:val="0"/>
          <w:sz w:val="32"/>
          <w:szCs w:val="32"/>
          <w:lang w:bidi="ar"/>
        </w:rPr>
        <w:t>分。全年预算数为</w:t>
      </w:r>
      <w:r>
        <w:rPr>
          <w:rFonts w:hint="eastAsia"/>
          <w:kern w:val="0"/>
          <w:sz w:val="32"/>
          <w:szCs w:val="32"/>
          <w:u w:val="single"/>
          <w:lang w:bidi="ar"/>
        </w:rPr>
        <w:t>4.5</w:t>
      </w:r>
      <w:r>
        <w:rPr>
          <w:kern w:val="0"/>
          <w:sz w:val="32"/>
          <w:szCs w:val="32"/>
          <w:lang w:bidi="ar"/>
        </w:rPr>
        <w:t>万元，执行数为</w:t>
      </w:r>
      <w:r>
        <w:rPr>
          <w:rFonts w:hint="eastAsia"/>
          <w:kern w:val="0"/>
          <w:sz w:val="32"/>
          <w:szCs w:val="32"/>
          <w:u w:val="single"/>
          <w:lang w:bidi="ar"/>
        </w:rPr>
        <w:t>4.49</w:t>
      </w:r>
      <w:r>
        <w:rPr>
          <w:kern w:val="0"/>
          <w:sz w:val="32"/>
          <w:szCs w:val="32"/>
          <w:lang w:bidi="ar"/>
        </w:rPr>
        <w:t>万元，完成预算的</w:t>
      </w:r>
      <w:r>
        <w:rPr>
          <w:rFonts w:hint="eastAsia"/>
          <w:kern w:val="0"/>
          <w:sz w:val="32"/>
          <w:szCs w:val="32"/>
          <w:u w:val="single"/>
          <w:lang w:bidi="ar"/>
        </w:rPr>
        <w:t>99.78</w:t>
      </w:r>
      <w:r>
        <w:rPr>
          <w:kern w:val="0"/>
          <w:sz w:val="32"/>
          <w:szCs w:val="32"/>
          <w:lang w:bidi="ar"/>
        </w:rPr>
        <w:t>%</w:t>
      </w:r>
      <w:r>
        <w:rPr>
          <w:kern w:val="0"/>
          <w:sz w:val="32"/>
          <w:szCs w:val="32"/>
          <w:lang w:bidi="ar"/>
        </w:rPr>
        <w:t>。项目绩效目标完成情况：</w:t>
      </w:r>
      <w:r>
        <w:rPr>
          <w:rFonts w:hint="eastAsia"/>
          <w:sz w:val="32"/>
          <w:szCs w:val="32"/>
        </w:rPr>
        <w:t>本年度全部完成</w:t>
      </w:r>
      <w:r>
        <w:rPr>
          <w:rFonts w:hint="eastAsia"/>
          <w:sz w:val="32"/>
          <w:szCs w:val="32"/>
        </w:rPr>
        <w:t>，</w:t>
      </w:r>
      <w:r>
        <w:rPr>
          <w:kern w:val="0"/>
          <w:sz w:val="32"/>
          <w:szCs w:val="32"/>
          <w:lang w:bidi="ar"/>
        </w:rPr>
        <w:t>为食用农畜产品合格证制度、市场准入制度提供数据支撑</w:t>
      </w:r>
      <w:r>
        <w:rPr>
          <w:rFonts w:hint="eastAsia"/>
          <w:kern w:val="0"/>
          <w:sz w:val="32"/>
          <w:szCs w:val="32"/>
          <w:lang w:bidi="ar"/>
        </w:rPr>
        <w:t>，提升苏尼特羊和乌珠穆沁羊的优质优价，促进牧民增收</w:t>
      </w:r>
      <w:r>
        <w:rPr>
          <w:kern w:val="0"/>
          <w:sz w:val="32"/>
          <w:szCs w:val="32"/>
          <w:lang w:bidi="ar"/>
        </w:rPr>
        <w:t>。发现的主要问题及原因：预算编制的科学化和精细化水平有待提高。下一步改进措施：通过开展项目绩效自评工作，及时总结项目实施经验，科学合理制定项目绩效指标，完善工作举措，着力提升项目实施成效，进一步提高财政资金使用效益。</w:t>
      </w:r>
    </w:p>
    <w:tbl>
      <w:tblPr>
        <w:tblW w:w="9300" w:type="dxa"/>
        <w:tblInd w:w="93" w:type="dxa"/>
        <w:tblLook w:val="04A0" w:firstRow="1" w:lastRow="0" w:firstColumn="1" w:lastColumn="0" w:noHBand="0" w:noVBand="1"/>
      </w:tblPr>
      <w:tblGrid>
        <w:gridCol w:w="609"/>
        <w:gridCol w:w="472"/>
        <w:gridCol w:w="1009"/>
        <w:gridCol w:w="1624"/>
        <w:gridCol w:w="760"/>
        <w:gridCol w:w="692"/>
        <w:gridCol w:w="666"/>
        <w:gridCol w:w="666"/>
        <w:gridCol w:w="750"/>
        <w:gridCol w:w="727"/>
        <w:gridCol w:w="729"/>
        <w:gridCol w:w="596"/>
      </w:tblGrid>
      <w:tr w:rsidR="00871FFD">
        <w:trPr>
          <w:trHeight w:val="960"/>
        </w:trPr>
        <w:tc>
          <w:tcPr>
            <w:tcW w:w="931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lang w:bidi="ar"/>
              </w:rPr>
              <w:lastRenderedPageBreak/>
              <w:t>项目支出绩效自评表</w:t>
            </w:r>
            <w:r>
              <w:rPr>
                <w:rFonts w:ascii="宋体" w:hAnsi="宋体" w:cs="宋体" w:hint="eastAsia"/>
                <w:b/>
                <w:bCs/>
                <w:color w:val="000000"/>
                <w:kern w:val="0"/>
                <w:sz w:val="40"/>
                <w:szCs w:val="40"/>
                <w:lang w:bidi="ar"/>
              </w:rPr>
              <w:br/>
              <w:t>(2023</w:t>
            </w:r>
            <w:r>
              <w:rPr>
                <w:rFonts w:ascii="宋体" w:hAnsi="宋体" w:cs="宋体" w:hint="eastAsia"/>
                <w:b/>
                <w:bCs/>
                <w:color w:val="000000"/>
                <w:kern w:val="0"/>
                <w:sz w:val="40"/>
                <w:szCs w:val="40"/>
                <w:lang w:bidi="ar"/>
              </w:rPr>
              <w:t>年度）</w:t>
            </w:r>
          </w:p>
        </w:tc>
      </w:tr>
      <w:tr w:rsidR="00871FFD">
        <w:trPr>
          <w:trHeight w:val="380"/>
        </w:trPr>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项目名称</w:t>
            </w:r>
          </w:p>
        </w:tc>
        <w:tc>
          <w:tcPr>
            <w:tcW w:w="820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乌珠穆沁羊和苏尼特羊品质鉴评</w:t>
            </w:r>
          </w:p>
        </w:tc>
      </w:tr>
      <w:tr w:rsidR="00871FFD">
        <w:trPr>
          <w:trHeight w:val="380"/>
        </w:trPr>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42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锡林郭勒盟农牧局（部门）</w:t>
            </w:r>
          </w:p>
        </w:tc>
        <w:tc>
          <w:tcPr>
            <w:tcW w:w="11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p>
        </w:tc>
        <w:tc>
          <w:tcPr>
            <w:tcW w:w="27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锡林郭勒盟农牧业科学研究所</w:t>
            </w:r>
          </w:p>
        </w:tc>
      </w:tr>
      <w:tr w:rsidR="00871FFD">
        <w:trPr>
          <w:trHeight w:val="380"/>
        </w:trPr>
        <w:tc>
          <w:tcPr>
            <w:tcW w:w="11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项目资金</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（万元）</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871FFD">
            <w:pPr>
              <w:rPr>
                <w:rFonts w:ascii="宋体" w:hAnsi="宋体" w:cs="宋体"/>
                <w:color w:val="000000"/>
                <w:sz w:val="18"/>
                <w:szCs w:val="18"/>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年初预算数</w:t>
            </w:r>
          </w:p>
        </w:tc>
        <w:tc>
          <w:tcPr>
            <w:tcW w:w="1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全年预算数</w:t>
            </w:r>
          </w:p>
        </w:tc>
        <w:tc>
          <w:tcPr>
            <w:tcW w:w="11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全年执行数</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14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执行率（</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r>
      <w:tr w:rsidR="00871FFD">
        <w:trPr>
          <w:trHeight w:val="380"/>
        </w:trPr>
        <w:tc>
          <w:tcPr>
            <w:tcW w:w="11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年度资金总额</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4.50</w:t>
            </w:r>
          </w:p>
        </w:tc>
        <w:tc>
          <w:tcPr>
            <w:tcW w:w="11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4.49</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4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99.78</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9.98</w:t>
            </w:r>
          </w:p>
        </w:tc>
      </w:tr>
      <w:tr w:rsidR="00871FFD">
        <w:trPr>
          <w:trHeight w:val="380"/>
        </w:trPr>
        <w:tc>
          <w:tcPr>
            <w:tcW w:w="11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其中：财政拨款</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4.50</w:t>
            </w:r>
          </w:p>
        </w:tc>
        <w:tc>
          <w:tcPr>
            <w:tcW w:w="11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FFD" w:rsidRDefault="00CA1AB2">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4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99.78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FFD" w:rsidRDefault="00CA1AB2">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871FFD">
        <w:trPr>
          <w:trHeight w:val="380"/>
        </w:trPr>
        <w:tc>
          <w:tcPr>
            <w:tcW w:w="11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上年结转资金</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1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FFD" w:rsidRDefault="00CA1AB2">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4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FFD" w:rsidRDefault="00CA1AB2">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871FFD">
        <w:trPr>
          <w:trHeight w:val="380"/>
        </w:trPr>
        <w:tc>
          <w:tcPr>
            <w:tcW w:w="11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1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FFD" w:rsidRDefault="00CA1AB2">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4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FFD" w:rsidRDefault="00CA1AB2">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871FFD">
        <w:trPr>
          <w:trHeight w:val="380"/>
        </w:trPr>
        <w:tc>
          <w:tcPr>
            <w:tcW w:w="11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年度总体目标</w:t>
            </w:r>
          </w:p>
        </w:tc>
        <w:tc>
          <w:tcPr>
            <w:tcW w:w="487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预期目标</w:t>
            </w:r>
          </w:p>
        </w:tc>
        <w:tc>
          <w:tcPr>
            <w:tcW w:w="333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实际完成情况</w:t>
            </w:r>
          </w:p>
        </w:tc>
      </w:tr>
      <w:tr w:rsidR="00871FFD">
        <w:trPr>
          <w:trHeight w:val="1320"/>
        </w:trPr>
        <w:tc>
          <w:tcPr>
            <w:tcW w:w="11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487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确保项目总结的先进科研技术在我盟各旗县市及时转化落地</w:t>
            </w:r>
          </w:p>
        </w:tc>
        <w:tc>
          <w:tcPr>
            <w:tcW w:w="333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乌珠穆沁羊和苏尼特羊品质鉴评项目实现了提升苏尼特羊和乌珠穆沁羊的优质优价，促进牧民增收。工作经费全年预算数为</w:t>
            </w:r>
            <w:r>
              <w:rPr>
                <w:rFonts w:ascii="宋体" w:hAnsi="宋体" w:cs="宋体" w:hint="eastAsia"/>
                <w:color w:val="000000"/>
                <w:kern w:val="0"/>
                <w:sz w:val="18"/>
                <w:szCs w:val="18"/>
                <w:lang w:bidi="ar"/>
              </w:rPr>
              <w:t>4.5</w:t>
            </w:r>
            <w:r>
              <w:rPr>
                <w:rFonts w:ascii="宋体" w:hAnsi="宋体" w:cs="宋体" w:hint="eastAsia"/>
                <w:color w:val="000000"/>
                <w:kern w:val="0"/>
                <w:sz w:val="18"/>
                <w:szCs w:val="18"/>
                <w:lang w:bidi="ar"/>
              </w:rPr>
              <w:t>万元，全年执行数</w:t>
            </w:r>
            <w:r>
              <w:rPr>
                <w:rFonts w:ascii="宋体" w:hAnsi="宋体" w:cs="宋体" w:hint="eastAsia"/>
                <w:color w:val="000000"/>
                <w:kern w:val="0"/>
                <w:sz w:val="18"/>
                <w:szCs w:val="18"/>
                <w:lang w:bidi="ar"/>
              </w:rPr>
              <w:t>4.49</w:t>
            </w:r>
            <w:r>
              <w:rPr>
                <w:rFonts w:ascii="宋体" w:hAnsi="宋体" w:cs="宋体" w:hint="eastAsia"/>
                <w:color w:val="000000"/>
                <w:kern w:val="0"/>
                <w:sz w:val="18"/>
                <w:szCs w:val="18"/>
                <w:lang w:bidi="ar"/>
              </w:rPr>
              <w:t>万元，其中差旅费</w:t>
            </w:r>
            <w:r>
              <w:rPr>
                <w:rFonts w:ascii="宋体" w:hAnsi="宋体" w:cs="宋体" w:hint="eastAsia"/>
                <w:color w:val="000000"/>
                <w:kern w:val="0"/>
                <w:sz w:val="18"/>
                <w:szCs w:val="18"/>
                <w:lang w:bidi="ar"/>
              </w:rPr>
              <w:t>1.49</w:t>
            </w:r>
            <w:r>
              <w:rPr>
                <w:rFonts w:ascii="宋体" w:hAnsi="宋体" w:cs="宋体" w:hint="eastAsia"/>
                <w:color w:val="000000"/>
                <w:kern w:val="0"/>
                <w:sz w:val="18"/>
                <w:szCs w:val="18"/>
                <w:lang w:bidi="ar"/>
              </w:rPr>
              <w:t>万元，公车运行维护费</w:t>
            </w:r>
            <w:r>
              <w:rPr>
                <w:rFonts w:ascii="宋体" w:hAnsi="宋体" w:cs="宋体" w:hint="eastAsia"/>
                <w:color w:val="000000"/>
                <w:kern w:val="0"/>
                <w:sz w:val="18"/>
                <w:szCs w:val="18"/>
                <w:lang w:bidi="ar"/>
              </w:rPr>
              <w:t>0.8</w:t>
            </w:r>
            <w:r>
              <w:rPr>
                <w:rFonts w:ascii="宋体" w:hAnsi="宋体" w:cs="宋体" w:hint="eastAsia"/>
                <w:color w:val="000000"/>
                <w:kern w:val="0"/>
                <w:sz w:val="18"/>
                <w:szCs w:val="18"/>
                <w:lang w:bidi="ar"/>
              </w:rPr>
              <w:t>万元，专用材料费</w:t>
            </w:r>
            <w:r>
              <w:rPr>
                <w:rFonts w:ascii="宋体" w:hAnsi="宋体" w:cs="宋体" w:hint="eastAsia"/>
                <w:color w:val="000000"/>
                <w:kern w:val="0"/>
                <w:sz w:val="18"/>
                <w:szCs w:val="18"/>
                <w:lang w:bidi="ar"/>
              </w:rPr>
              <w:t>1.5</w:t>
            </w:r>
            <w:r>
              <w:rPr>
                <w:rFonts w:ascii="宋体" w:hAnsi="宋体" w:cs="宋体" w:hint="eastAsia"/>
                <w:color w:val="000000"/>
                <w:kern w:val="0"/>
                <w:sz w:val="18"/>
                <w:szCs w:val="18"/>
                <w:lang w:bidi="ar"/>
              </w:rPr>
              <w:t>万元，办公费</w:t>
            </w:r>
            <w:r>
              <w:rPr>
                <w:rFonts w:ascii="宋体" w:hAnsi="宋体" w:cs="宋体" w:hint="eastAsia"/>
                <w:color w:val="000000"/>
                <w:kern w:val="0"/>
                <w:sz w:val="18"/>
                <w:szCs w:val="18"/>
                <w:lang w:bidi="ar"/>
              </w:rPr>
              <w:t>0.7</w:t>
            </w:r>
            <w:r>
              <w:rPr>
                <w:rFonts w:ascii="宋体" w:hAnsi="宋体" w:cs="宋体" w:hint="eastAsia"/>
                <w:color w:val="000000"/>
                <w:kern w:val="0"/>
                <w:sz w:val="18"/>
                <w:szCs w:val="18"/>
                <w:lang w:bidi="ar"/>
              </w:rPr>
              <w:t>万元。</w:t>
            </w:r>
          </w:p>
        </w:tc>
      </w:tr>
      <w:tr w:rsidR="00871FFD">
        <w:trPr>
          <w:trHeight w:val="72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指标方向</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年度指标值</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实际完成值</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计量单位</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偏差原因分析及改进措施</w:t>
            </w:r>
          </w:p>
        </w:tc>
      </w:tr>
      <w:tr w:rsidR="00871FFD">
        <w:trPr>
          <w:trHeight w:val="840"/>
        </w:trPr>
        <w:tc>
          <w:tcPr>
            <w:tcW w:w="630" w:type="dxa"/>
            <w:vMerge w:val="restart"/>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p>
        </w:tc>
        <w:tc>
          <w:tcPr>
            <w:tcW w:w="480" w:type="dxa"/>
            <w:vMerge w:val="restart"/>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产出指标</w:t>
            </w:r>
          </w:p>
        </w:tc>
        <w:tc>
          <w:tcPr>
            <w:tcW w:w="105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724"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形成报告一份，两种快速检测方法一套</w:t>
            </w:r>
          </w:p>
        </w:tc>
        <w:tc>
          <w:tcPr>
            <w:tcW w:w="79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2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8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个、套</w:t>
            </w:r>
          </w:p>
        </w:tc>
        <w:tc>
          <w:tcPr>
            <w:tcW w:w="75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73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630"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480"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05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724"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为食用农畜产品合格证制度、市场准入制度提供数据支撑</w:t>
            </w:r>
          </w:p>
        </w:tc>
        <w:tc>
          <w:tcPr>
            <w:tcW w:w="79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2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8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5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73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630"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480"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05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724"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按时将技术成果在盟内推广</w:t>
            </w:r>
          </w:p>
        </w:tc>
        <w:tc>
          <w:tcPr>
            <w:tcW w:w="79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2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8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5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73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980"/>
        </w:trPr>
        <w:tc>
          <w:tcPr>
            <w:tcW w:w="630"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480"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05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724"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总体成本控制在</w:t>
            </w:r>
            <w:r>
              <w:rPr>
                <w:rFonts w:ascii="宋体" w:hAnsi="宋体" w:cs="宋体" w:hint="eastAsia"/>
                <w:color w:val="000000"/>
                <w:kern w:val="0"/>
                <w:sz w:val="18"/>
                <w:szCs w:val="18"/>
                <w:lang w:bidi="ar"/>
              </w:rPr>
              <w:t>4.5</w:t>
            </w:r>
            <w:r>
              <w:rPr>
                <w:rFonts w:ascii="宋体" w:hAnsi="宋体" w:cs="宋体" w:hint="eastAsia"/>
                <w:color w:val="000000"/>
                <w:kern w:val="0"/>
                <w:sz w:val="18"/>
                <w:szCs w:val="18"/>
                <w:lang w:bidi="ar"/>
              </w:rPr>
              <w:t>万元以内</w:t>
            </w:r>
          </w:p>
        </w:tc>
        <w:tc>
          <w:tcPr>
            <w:tcW w:w="79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反向</w:t>
            </w:r>
          </w:p>
        </w:tc>
        <w:tc>
          <w:tcPr>
            <w:tcW w:w="72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小于等于</w:t>
            </w:r>
          </w:p>
        </w:tc>
        <w:tc>
          <w:tcPr>
            <w:tcW w:w="58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45000</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44906</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元</w:t>
            </w:r>
          </w:p>
        </w:tc>
        <w:tc>
          <w:tcPr>
            <w:tcW w:w="75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73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剩余资金已上缴财政</w:t>
            </w:r>
          </w:p>
        </w:tc>
      </w:tr>
      <w:tr w:rsidR="00871FFD">
        <w:trPr>
          <w:trHeight w:val="840"/>
        </w:trPr>
        <w:tc>
          <w:tcPr>
            <w:tcW w:w="630"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480" w:type="dxa"/>
            <w:vMerge w:val="restart"/>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效益指标</w:t>
            </w:r>
          </w:p>
        </w:tc>
        <w:tc>
          <w:tcPr>
            <w:tcW w:w="105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经济效益</w:t>
            </w:r>
          </w:p>
        </w:tc>
        <w:tc>
          <w:tcPr>
            <w:tcW w:w="1724"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提升苏尼特羊和乌珠穆沁羊的优质优价，促进牧民增收</w:t>
            </w:r>
          </w:p>
        </w:tc>
        <w:tc>
          <w:tcPr>
            <w:tcW w:w="79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2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8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5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73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630"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480"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05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w:t>
            </w:r>
          </w:p>
        </w:tc>
        <w:tc>
          <w:tcPr>
            <w:tcW w:w="1724"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进一步提高广大消费者对我盟优质羊肉的信任度和满意度</w:t>
            </w:r>
          </w:p>
        </w:tc>
        <w:tc>
          <w:tcPr>
            <w:tcW w:w="79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2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8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5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73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630"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480"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05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生态效益</w:t>
            </w:r>
          </w:p>
        </w:tc>
        <w:tc>
          <w:tcPr>
            <w:tcW w:w="1724"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提高农牧业生产效率及牲畜管理水平</w:t>
            </w:r>
          </w:p>
        </w:tc>
        <w:tc>
          <w:tcPr>
            <w:tcW w:w="79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2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8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5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73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630"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480"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05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w:t>
            </w:r>
          </w:p>
        </w:tc>
        <w:tc>
          <w:tcPr>
            <w:tcW w:w="1724"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扩大技术适用规模，实施带动作用</w:t>
            </w:r>
          </w:p>
        </w:tc>
        <w:tc>
          <w:tcPr>
            <w:tcW w:w="79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2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8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5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73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630"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48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满意度指标</w:t>
            </w:r>
          </w:p>
        </w:tc>
        <w:tc>
          <w:tcPr>
            <w:tcW w:w="105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w:t>
            </w:r>
          </w:p>
        </w:tc>
        <w:tc>
          <w:tcPr>
            <w:tcW w:w="1724"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对技术推广使用的满意度</w:t>
            </w:r>
          </w:p>
        </w:tc>
        <w:tc>
          <w:tcPr>
            <w:tcW w:w="79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2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8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5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73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728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总分</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99.48</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bl>
    <w:p w:rsidR="00871FFD" w:rsidRDefault="00871FFD">
      <w:pPr>
        <w:pStyle w:val="2"/>
        <w:ind w:leftChars="0" w:left="0" w:firstLine="0"/>
        <w:rPr>
          <w:rFonts w:hint="default"/>
        </w:rPr>
      </w:pPr>
    </w:p>
    <w:p w:rsidR="00871FFD" w:rsidRDefault="00CA1AB2">
      <w:pPr>
        <w:widowControl/>
        <w:ind w:firstLineChars="200" w:firstLine="640"/>
        <w:jc w:val="left"/>
      </w:pPr>
      <w:r>
        <w:rPr>
          <w:rFonts w:ascii="宋体" w:hAnsi="宋体" w:cs="宋体" w:hint="eastAsia"/>
          <w:kern w:val="0"/>
          <w:sz w:val="32"/>
          <w:szCs w:val="32"/>
          <w:lang w:bidi="ar"/>
        </w:rPr>
        <w:t>5.</w:t>
      </w:r>
      <w:r>
        <w:rPr>
          <w:rFonts w:ascii="宋体" w:hAnsi="宋体" w:cs="宋体"/>
          <w:kern w:val="0"/>
          <w:sz w:val="32"/>
          <w:szCs w:val="32"/>
          <w:lang w:bidi="ar"/>
        </w:rPr>
        <w:t>中央基层农技推广体系改革与建设补助项目（内财农〔</w:t>
      </w:r>
      <w:r>
        <w:rPr>
          <w:rFonts w:ascii="宋体" w:hAnsi="宋体" w:cs="宋体"/>
          <w:kern w:val="0"/>
          <w:sz w:val="32"/>
          <w:szCs w:val="32"/>
          <w:lang w:bidi="ar"/>
        </w:rPr>
        <w:t>2023</w:t>
      </w:r>
      <w:r>
        <w:rPr>
          <w:rFonts w:ascii="宋体" w:hAnsi="宋体" w:cs="宋体"/>
          <w:kern w:val="0"/>
          <w:sz w:val="32"/>
          <w:szCs w:val="32"/>
          <w:lang w:bidi="ar"/>
        </w:rPr>
        <w:t>〕</w:t>
      </w:r>
      <w:r>
        <w:rPr>
          <w:rFonts w:ascii="宋体" w:hAnsi="宋体" w:cs="宋体"/>
          <w:kern w:val="0"/>
          <w:sz w:val="32"/>
          <w:szCs w:val="32"/>
          <w:lang w:bidi="ar"/>
        </w:rPr>
        <w:t>627</w:t>
      </w:r>
      <w:r>
        <w:rPr>
          <w:rFonts w:ascii="宋体" w:hAnsi="宋体" w:cs="宋体"/>
          <w:kern w:val="0"/>
          <w:sz w:val="32"/>
          <w:szCs w:val="32"/>
          <w:lang w:bidi="ar"/>
        </w:rPr>
        <w:t>号）</w:t>
      </w:r>
      <w:r>
        <w:rPr>
          <w:kern w:val="0"/>
          <w:sz w:val="32"/>
          <w:szCs w:val="32"/>
          <w:lang w:bidi="ar"/>
        </w:rPr>
        <w:t>项目自评综述：根据年初设定的绩效目标，项目自评得分</w:t>
      </w:r>
      <w:r>
        <w:rPr>
          <w:rFonts w:hint="eastAsia"/>
          <w:kern w:val="0"/>
          <w:sz w:val="32"/>
          <w:szCs w:val="32"/>
          <w:u w:val="single"/>
          <w:lang w:bidi="ar"/>
        </w:rPr>
        <w:t>95.02</w:t>
      </w:r>
      <w:r>
        <w:rPr>
          <w:kern w:val="0"/>
          <w:sz w:val="32"/>
          <w:szCs w:val="32"/>
          <w:lang w:bidi="ar"/>
        </w:rPr>
        <w:t>分。全年预算数为</w:t>
      </w:r>
      <w:r>
        <w:rPr>
          <w:rFonts w:hint="eastAsia"/>
          <w:kern w:val="0"/>
          <w:sz w:val="32"/>
          <w:szCs w:val="32"/>
          <w:u w:val="single"/>
          <w:lang w:bidi="ar"/>
        </w:rPr>
        <w:t>10</w:t>
      </w:r>
      <w:r>
        <w:rPr>
          <w:kern w:val="0"/>
          <w:sz w:val="32"/>
          <w:szCs w:val="32"/>
          <w:lang w:bidi="ar"/>
        </w:rPr>
        <w:t>万元，执行数为</w:t>
      </w:r>
      <w:r>
        <w:rPr>
          <w:rFonts w:hint="eastAsia"/>
          <w:kern w:val="0"/>
          <w:sz w:val="32"/>
          <w:szCs w:val="32"/>
          <w:u w:val="single"/>
          <w:lang w:bidi="ar"/>
        </w:rPr>
        <w:t>8.77</w:t>
      </w:r>
      <w:r>
        <w:rPr>
          <w:kern w:val="0"/>
          <w:sz w:val="32"/>
          <w:szCs w:val="32"/>
          <w:lang w:bidi="ar"/>
        </w:rPr>
        <w:t>万元，完成预算的</w:t>
      </w:r>
      <w:r>
        <w:rPr>
          <w:rFonts w:hint="eastAsia"/>
          <w:kern w:val="0"/>
          <w:sz w:val="32"/>
          <w:szCs w:val="32"/>
          <w:u w:val="single"/>
          <w:lang w:bidi="ar"/>
        </w:rPr>
        <w:t>87.7</w:t>
      </w:r>
      <w:r>
        <w:rPr>
          <w:kern w:val="0"/>
          <w:sz w:val="32"/>
          <w:szCs w:val="32"/>
          <w:lang w:bidi="ar"/>
        </w:rPr>
        <w:t>%</w:t>
      </w:r>
      <w:r>
        <w:rPr>
          <w:kern w:val="0"/>
          <w:sz w:val="32"/>
          <w:szCs w:val="32"/>
          <w:lang w:bidi="ar"/>
        </w:rPr>
        <w:t>。项目绩效目标完成情况：支持先进适用技术集成落地促进农牧业增产农牧民增收效果</w:t>
      </w:r>
      <w:r>
        <w:rPr>
          <w:rFonts w:hint="eastAsia"/>
          <w:kern w:val="0"/>
          <w:sz w:val="32"/>
          <w:szCs w:val="32"/>
          <w:lang w:bidi="ar"/>
        </w:rPr>
        <w:t>，</w:t>
      </w:r>
      <w:r>
        <w:rPr>
          <w:kern w:val="0"/>
          <w:sz w:val="32"/>
          <w:szCs w:val="32"/>
          <w:lang w:bidi="ar"/>
        </w:rPr>
        <w:t>精准培育农牧业科技示范基地辐射带动周边农户。发现的主要问题及原因：项目绩效目标设置不够细化等问题。下一步改进措施：一是结合项目实施内容科学精准编制项目预算绩效目标；通过开展项目绩效自评工作，及时总结项目实施经验，科学合理制定项目绩效指标，完善工作举措，着力提升项目实施成效，进一步提高财政资金使用效益。</w:t>
      </w:r>
    </w:p>
    <w:tbl>
      <w:tblPr>
        <w:tblW w:w="8535" w:type="dxa"/>
        <w:tblInd w:w="93" w:type="dxa"/>
        <w:tblLook w:val="04A0" w:firstRow="1" w:lastRow="0" w:firstColumn="1" w:lastColumn="0" w:noHBand="0" w:noVBand="1"/>
      </w:tblPr>
      <w:tblGrid>
        <w:gridCol w:w="519"/>
        <w:gridCol w:w="617"/>
        <w:gridCol w:w="669"/>
        <w:gridCol w:w="981"/>
        <w:gridCol w:w="659"/>
        <w:gridCol w:w="744"/>
        <w:gridCol w:w="579"/>
        <w:gridCol w:w="486"/>
        <w:gridCol w:w="600"/>
        <w:gridCol w:w="608"/>
        <w:gridCol w:w="666"/>
        <w:gridCol w:w="1407"/>
      </w:tblGrid>
      <w:tr w:rsidR="00871FFD">
        <w:trPr>
          <w:trHeight w:val="960"/>
        </w:trPr>
        <w:tc>
          <w:tcPr>
            <w:tcW w:w="853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lang w:bidi="ar"/>
              </w:rPr>
              <w:lastRenderedPageBreak/>
              <w:t>项目支出绩效自评表</w:t>
            </w:r>
            <w:r>
              <w:rPr>
                <w:rFonts w:ascii="宋体" w:hAnsi="宋体" w:cs="宋体" w:hint="eastAsia"/>
                <w:b/>
                <w:bCs/>
                <w:color w:val="000000"/>
                <w:kern w:val="0"/>
                <w:sz w:val="40"/>
                <w:szCs w:val="40"/>
                <w:lang w:bidi="ar"/>
              </w:rPr>
              <w:br/>
              <w:t>(2023</w:t>
            </w:r>
            <w:r>
              <w:rPr>
                <w:rFonts w:ascii="宋体" w:hAnsi="宋体" w:cs="宋体" w:hint="eastAsia"/>
                <w:b/>
                <w:bCs/>
                <w:color w:val="000000"/>
                <w:kern w:val="0"/>
                <w:sz w:val="40"/>
                <w:szCs w:val="40"/>
                <w:lang w:bidi="ar"/>
              </w:rPr>
              <w:t>年度）</w:t>
            </w:r>
          </w:p>
        </w:tc>
      </w:tr>
      <w:tr w:rsidR="00871FFD">
        <w:trPr>
          <w:trHeight w:val="380"/>
        </w:trPr>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项目名称</w:t>
            </w:r>
          </w:p>
        </w:tc>
        <w:tc>
          <w:tcPr>
            <w:tcW w:w="738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中央基层农技推广体系改革与建设补助项目（内财农〔</w:t>
            </w:r>
            <w:r>
              <w:rPr>
                <w:rFonts w:ascii="宋体" w:hAnsi="宋体" w:cs="宋体" w:hint="eastAsia"/>
                <w:color w:val="000000"/>
                <w:kern w:val="0"/>
                <w:sz w:val="18"/>
                <w:szCs w:val="18"/>
                <w:lang w:bidi="ar"/>
              </w:rPr>
              <w:t>2023</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627</w:t>
            </w:r>
            <w:r>
              <w:rPr>
                <w:rFonts w:ascii="宋体" w:hAnsi="宋体" w:cs="宋体" w:hint="eastAsia"/>
                <w:color w:val="000000"/>
                <w:kern w:val="0"/>
                <w:sz w:val="18"/>
                <w:szCs w:val="18"/>
                <w:lang w:bidi="ar"/>
              </w:rPr>
              <w:t>号）</w:t>
            </w:r>
            <w:r>
              <w:rPr>
                <w:rFonts w:ascii="宋体" w:hAnsi="宋体" w:cs="宋体" w:hint="eastAsia"/>
                <w:color w:val="000000"/>
                <w:kern w:val="0"/>
                <w:sz w:val="18"/>
                <w:szCs w:val="18"/>
                <w:lang w:bidi="ar"/>
              </w:rPr>
              <w:t xml:space="preserve"> </w:t>
            </w:r>
          </w:p>
        </w:tc>
      </w:tr>
      <w:tr w:rsidR="00871FFD">
        <w:trPr>
          <w:trHeight w:val="380"/>
        </w:trPr>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31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锡林郭勒盟农牧局（部门）</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p>
        </w:tc>
        <w:tc>
          <w:tcPr>
            <w:tcW w:w="32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锡林郭勒盟农牧业科学研究所</w:t>
            </w:r>
          </w:p>
        </w:tc>
      </w:tr>
      <w:tr w:rsidR="00871FFD">
        <w:trPr>
          <w:trHeight w:val="380"/>
        </w:trPr>
        <w:tc>
          <w:tcPr>
            <w:tcW w:w="11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项目资金</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（万元）</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871FFD">
            <w:pPr>
              <w:rPr>
                <w:rFonts w:ascii="宋体" w:hAnsi="宋体" w:cs="宋体"/>
                <w:color w:val="000000"/>
                <w:sz w:val="18"/>
                <w:szCs w:val="18"/>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年初预算数</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全年预算数</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全年执行数</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执行率（</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r>
      <w:tr w:rsidR="00871FFD">
        <w:trPr>
          <w:trHeight w:val="380"/>
        </w:trPr>
        <w:tc>
          <w:tcPr>
            <w:tcW w:w="11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年度资金总额</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8.77</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87.70</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8.77</w:t>
            </w:r>
          </w:p>
        </w:tc>
      </w:tr>
      <w:tr w:rsidR="00871FFD">
        <w:trPr>
          <w:trHeight w:val="380"/>
        </w:trPr>
        <w:tc>
          <w:tcPr>
            <w:tcW w:w="11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其中：财政拨款</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FFD" w:rsidRDefault="00CA1AB2">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87.70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FFD" w:rsidRDefault="00CA1AB2">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871FFD">
        <w:trPr>
          <w:trHeight w:val="380"/>
        </w:trPr>
        <w:tc>
          <w:tcPr>
            <w:tcW w:w="11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上年结转资金</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FFD" w:rsidRDefault="00CA1AB2">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FFD" w:rsidRDefault="00CA1AB2">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871FFD">
        <w:trPr>
          <w:trHeight w:val="380"/>
        </w:trPr>
        <w:tc>
          <w:tcPr>
            <w:tcW w:w="11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FFD" w:rsidRDefault="00CA1AB2">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FFD" w:rsidRDefault="00CA1AB2">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871FFD">
        <w:trPr>
          <w:trHeight w:val="380"/>
        </w:trPr>
        <w:tc>
          <w:tcPr>
            <w:tcW w:w="11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年度总体目标</w:t>
            </w:r>
          </w:p>
        </w:tc>
        <w:tc>
          <w:tcPr>
            <w:tcW w:w="37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预期目标</w:t>
            </w:r>
          </w:p>
        </w:tc>
        <w:tc>
          <w:tcPr>
            <w:tcW w:w="36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实际完成情况</w:t>
            </w:r>
          </w:p>
        </w:tc>
      </w:tr>
      <w:tr w:rsidR="00871FFD">
        <w:trPr>
          <w:trHeight w:val="1120"/>
        </w:trPr>
        <w:tc>
          <w:tcPr>
            <w:tcW w:w="11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37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按照相关规划或实施方案，结合地方实际开展基层农技人员能力提升培训、农业重大协同推广和现代农牧业产业技术创新推广。</w:t>
            </w:r>
            <w:r>
              <w:rPr>
                <w:rFonts w:ascii="宋体" w:hAnsi="宋体" w:cs="宋体" w:hint="eastAsia"/>
                <w:color w:val="000000"/>
                <w:kern w:val="0"/>
                <w:sz w:val="18"/>
                <w:szCs w:val="18"/>
                <w:lang w:bidi="ar"/>
              </w:rPr>
              <w:t xml:space="preserve">         </w:t>
            </w:r>
          </w:p>
        </w:tc>
        <w:tc>
          <w:tcPr>
            <w:tcW w:w="36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完成开展基层农技人员能力提升培训、农业重大协同推广和现代农牧业产业技术创新推广。中央基层农技推广体系改革与建设补助项目工作经费</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万元，支出</w:t>
            </w:r>
            <w:r>
              <w:rPr>
                <w:rFonts w:ascii="宋体" w:hAnsi="宋体" w:cs="宋体" w:hint="eastAsia"/>
                <w:color w:val="000000"/>
                <w:kern w:val="0"/>
                <w:sz w:val="18"/>
                <w:szCs w:val="18"/>
                <w:lang w:bidi="ar"/>
              </w:rPr>
              <w:t>8.77</w:t>
            </w:r>
            <w:r>
              <w:rPr>
                <w:rFonts w:ascii="宋体" w:hAnsi="宋体" w:cs="宋体" w:hint="eastAsia"/>
                <w:color w:val="000000"/>
                <w:kern w:val="0"/>
                <w:sz w:val="18"/>
                <w:szCs w:val="18"/>
                <w:lang w:bidi="ar"/>
              </w:rPr>
              <w:t>万元。具体支出为：差旅费</w:t>
            </w:r>
            <w:r>
              <w:rPr>
                <w:rFonts w:ascii="宋体" w:hAnsi="宋体" w:cs="宋体" w:hint="eastAsia"/>
                <w:color w:val="000000"/>
                <w:kern w:val="0"/>
                <w:sz w:val="18"/>
                <w:szCs w:val="18"/>
                <w:lang w:bidi="ar"/>
              </w:rPr>
              <w:t>2.13</w:t>
            </w:r>
            <w:r>
              <w:rPr>
                <w:rFonts w:ascii="宋体" w:hAnsi="宋体" w:cs="宋体" w:hint="eastAsia"/>
                <w:color w:val="000000"/>
                <w:kern w:val="0"/>
                <w:sz w:val="18"/>
                <w:szCs w:val="18"/>
                <w:lang w:bidi="ar"/>
              </w:rPr>
              <w:t>万元、会议费</w:t>
            </w:r>
            <w:r>
              <w:rPr>
                <w:rFonts w:ascii="宋体" w:hAnsi="宋体" w:cs="宋体" w:hint="eastAsia"/>
                <w:color w:val="000000"/>
                <w:kern w:val="0"/>
                <w:sz w:val="18"/>
                <w:szCs w:val="18"/>
                <w:lang w:bidi="ar"/>
              </w:rPr>
              <w:t>3.2</w:t>
            </w:r>
            <w:r>
              <w:rPr>
                <w:rFonts w:ascii="宋体" w:hAnsi="宋体" w:cs="宋体" w:hint="eastAsia"/>
                <w:color w:val="000000"/>
                <w:kern w:val="0"/>
                <w:sz w:val="18"/>
                <w:szCs w:val="18"/>
                <w:lang w:bidi="ar"/>
              </w:rPr>
              <w:t>万元、劳务费</w:t>
            </w:r>
            <w:r>
              <w:rPr>
                <w:rFonts w:ascii="宋体" w:hAnsi="宋体" w:cs="宋体" w:hint="eastAsia"/>
                <w:color w:val="000000"/>
                <w:kern w:val="0"/>
                <w:sz w:val="18"/>
                <w:szCs w:val="18"/>
                <w:lang w:bidi="ar"/>
              </w:rPr>
              <w:t>2.93</w:t>
            </w:r>
            <w:r>
              <w:rPr>
                <w:rFonts w:ascii="宋体" w:hAnsi="宋体" w:cs="宋体" w:hint="eastAsia"/>
                <w:color w:val="000000"/>
                <w:kern w:val="0"/>
                <w:sz w:val="18"/>
                <w:szCs w:val="18"/>
                <w:lang w:bidi="ar"/>
              </w:rPr>
              <w:t>万元、租赁费</w:t>
            </w:r>
            <w:r>
              <w:rPr>
                <w:rFonts w:ascii="宋体" w:hAnsi="宋体" w:cs="宋体" w:hint="eastAsia"/>
                <w:color w:val="000000"/>
                <w:kern w:val="0"/>
                <w:sz w:val="18"/>
                <w:szCs w:val="18"/>
                <w:lang w:bidi="ar"/>
              </w:rPr>
              <w:t>0.1</w:t>
            </w:r>
            <w:r>
              <w:rPr>
                <w:rFonts w:ascii="宋体" w:hAnsi="宋体" w:cs="宋体" w:hint="eastAsia"/>
                <w:color w:val="000000"/>
                <w:kern w:val="0"/>
                <w:sz w:val="18"/>
                <w:szCs w:val="18"/>
                <w:lang w:bidi="ar"/>
              </w:rPr>
              <w:t>万元、专用材料费</w:t>
            </w:r>
            <w:r>
              <w:rPr>
                <w:rFonts w:ascii="宋体" w:hAnsi="宋体" w:cs="宋体" w:hint="eastAsia"/>
                <w:color w:val="000000"/>
                <w:kern w:val="0"/>
                <w:sz w:val="18"/>
                <w:szCs w:val="18"/>
                <w:lang w:bidi="ar"/>
              </w:rPr>
              <w:t>0.41</w:t>
            </w:r>
            <w:r>
              <w:rPr>
                <w:rFonts w:ascii="宋体" w:hAnsi="宋体" w:cs="宋体" w:hint="eastAsia"/>
                <w:color w:val="000000"/>
                <w:kern w:val="0"/>
                <w:sz w:val="18"/>
                <w:szCs w:val="18"/>
                <w:lang w:bidi="ar"/>
              </w:rPr>
              <w:t>万元。</w:t>
            </w:r>
          </w:p>
        </w:tc>
      </w:tr>
      <w:tr w:rsidR="00871FFD">
        <w:trPr>
          <w:trHeight w:val="780"/>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指标方向</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年度指标值</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实际完成值</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计量单位</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偏差原因分析及改进措施</w:t>
            </w:r>
          </w:p>
        </w:tc>
      </w:tr>
      <w:tr w:rsidR="00871FFD">
        <w:trPr>
          <w:trHeight w:val="840"/>
        </w:trPr>
        <w:tc>
          <w:tcPr>
            <w:tcW w:w="525" w:type="dxa"/>
            <w:vMerge w:val="restart"/>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p>
        </w:tc>
        <w:tc>
          <w:tcPr>
            <w:tcW w:w="630" w:type="dxa"/>
            <w:vMerge w:val="restart"/>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产出指标</w:t>
            </w:r>
          </w:p>
        </w:tc>
        <w:tc>
          <w:tcPr>
            <w:tcW w:w="675" w:type="dxa"/>
            <w:vMerge w:val="restart"/>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0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基层农技人员培训数量</w:t>
            </w:r>
          </w:p>
        </w:tc>
        <w:tc>
          <w:tcPr>
            <w:tcW w:w="67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8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45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人</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1455"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52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630"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67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0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脱产能力提升培训天数</w:t>
            </w:r>
          </w:p>
        </w:tc>
        <w:tc>
          <w:tcPr>
            <w:tcW w:w="67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8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5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1455"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52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630"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675" w:type="dxa"/>
            <w:vMerge w:val="restart"/>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0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农牧业主推技术到位率</w:t>
            </w:r>
          </w:p>
        </w:tc>
        <w:tc>
          <w:tcPr>
            <w:tcW w:w="67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8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45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1455"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52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630"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67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0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项目验收合格率</w:t>
            </w:r>
          </w:p>
        </w:tc>
        <w:tc>
          <w:tcPr>
            <w:tcW w:w="67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8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45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3.75</w:t>
            </w:r>
          </w:p>
        </w:tc>
        <w:tc>
          <w:tcPr>
            <w:tcW w:w="145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项目还未验收</w:t>
            </w:r>
          </w:p>
        </w:tc>
      </w:tr>
      <w:tr w:rsidR="00871FFD">
        <w:trPr>
          <w:trHeight w:val="840"/>
        </w:trPr>
        <w:tc>
          <w:tcPr>
            <w:tcW w:w="52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630"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675" w:type="dxa"/>
            <w:vMerge w:val="restart"/>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0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农业重大技术推广计划试点实施时间</w:t>
            </w:r>
          </w:p>
        </w:tc>
        <w:tc>
          <w:tcPr>
            <w:tcW w:w="67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8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5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年内</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455"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52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630"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67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0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产业技术创新推广体系建设试点实施时间</w:t>
            </w:r>
          </w:p>
        </w:tc>
        <w:tc>
          <w:tcPr>
            <w:tcW w:w="67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8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5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年内</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455"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52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630"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675" w:type="dxa"/>
            <w:vMerge w:val="restart"/>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0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成本控制率</w:t>
            </w:r>
          </w:p>
        </w:tc>
        <w:tc>
          <w:tcPr>
            <w:tcW w:w="67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8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45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455"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52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630"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67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10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内蒙古燕麦藜麦产业技术创新推广资金</w:t>
            </w:r>
          </w:p>
        </w:tc>
        <w:tc>
          <w:tcPr>
            <w:tcW w:w="67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8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45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455"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52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630" w:type="dxa"/>
            <w:vMerge w:val="restart"/>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效益指标</w:t>
            </w:r>
          </w:p>
        </w:tc>
        <w:tc>
          <w:tcPr>
            <w:tcW w:w="67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经济效益</w:t>
            </w:r>
          </w:p>
        </w:tc>
        <w:tc>
          <w:tcPr>
            <w:tcW w:w="10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支持先进适用技术集成落地促进农牧业增产农牧民增收效果</w:t>
            </w:r>
          </w:p>
        </w:tc>
        <w:tc>
          <w:tcPr>
            <w:tcW w:w="67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定性</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58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持续增加</w:t>
            </w:r>
          </w:p>
        </w:tc>
        <w:tc>
          <w:tcPr>
            <w:tcW w:w="45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持续增加</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61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455"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52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630"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67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w:t>
            </w:r>
          </w:p>
        </w:tc>
        <w:tc>
          <w:tcPr>
            <w:tcW w:w="10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精准培育农牧业科技示范基地辐射带动周边农户</w:t>
            </w:r>
          </w:p>
        </w:tc>
        <w:tc>
          <w:tcPr>
            <w:tcW w:w="67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定性</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58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持续带动</w:t>
            </w:r>
          </w:p>
        </w:tc>
        <w:tc>
          <w:tcPr>
            <w:tcW w:w="45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持续带动</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61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455"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52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630"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67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生态效益</w:t>
            </w:r>
          </w:p>
        </w:tc>
        <w:tc>
          <w:tcPr>
            <w:tcW w:w="10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推广质量安全节本增效生态环保的优质绿色高效技术</w:t>
            </w:r>
          </w:p>
        </w:tc>
        <w:tc>
          <w:tcPr>
            <w:tcW w:w="67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定性</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58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持续推广</w:t>
            </w:r>
          </w:p>
        </w:tc>
        <w:tc>
          <w:tcPr>
            <w:tcW w:w="45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持续推广</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61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455"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52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630"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67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w:t>
            </w:r>
          </w:p>
        </w:tc>
        <w:tc>
          <w:tcPr>
            <w:tcW w:w="10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提升农技推广服务效能</w:t>
            </w:r>
          </w:p>
        </w:tc>
        <w:tc>
          <w:tcPr>
            <w:tcW w:w="67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定性</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58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持续提升</w:t>
            </w:r>
          </w:p>
        </w:tc>
        <w:tc>
          <w:tcPr>
            <w:tcW w:w="45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持续提升</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61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455"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525" w:type="dxa"/>
            <w:vMerge/>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c>
          <w:tcPr>
            <w:tcW w:w="63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满意度指标</w:t>
            </w:r>
          </w:p>
        </w:tc>
        <w:tc>
          <w:tcPr>
            <w:tcW w:w="67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w:t>
            </w:r>
          </w:p>
        </w:tc>
        <w:tc>
          <w:tcPr>
            <w:tcW w:w="100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农牧民满意度</w:t>
            </w:r>
          </w:p>
        </w:tc>
        <w:tc>
          <w:tcPr>
            <w:tcW w:w="67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8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45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455" w:type="dxa"/>
            <w:tcBorders>
              <w:top w:val="single" w:sz="4" w:space="0" w:color="000000"/>
              <w:left w:val="single" w:sz="4" w:space="0" w:color="000000"/>
              <w:bottom w:val="nil"/>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r w:rsidR="00871FFD">
        <w:trPr>
          <w:trHeight w:val="840"/>
        </w:trPr>
        <w:tc>
          <w:tcPr>
            <w:tcW w:w="591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总分</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CA1A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95.02</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FFD" w:rsidRDefault="00871FFD">
            <w:pPr>
              <w:jc w:val="center"/>
              <w:rPr>
                <w:rFonts w:ascii="宋体" w:hAnsi="宋体" w:cs="宋体"/>
                <w:color w:val="000000"/>
                <w:sz w:val="18"/>
                <w:szCs w:val="18"/>
              </w:rPr>
            </w:pPr>
          </w:p>
        </w:tc>
      </w:tr>
    </w:tbl>
    <w:p w:rsidR="00871FFD" w:rsidRDefault="00871FFD">
      <w:pPr>
        <w:pStyle w:val="2"/>
        <w:rPr>
          <w:rFonts w:hint="default"/>
        </w:rPr>
      </w:pPr>
    </w:p>
    <w:p w:rsidR="00871FFD" w:rsidRDefault="00CA1AB2">
      <w:pPr>
        <w:widowControl/>
        <w:spacing w:before="100" w:beforeAutospacing="1" w:after="100" w:afterAutospacing="1"/>
        <w:ind w:left="643"/>
        <w:rPr>
          <w:rFonts w:ascii="楷体" w:eastAsia="楷体" w:hAnsi="楷体" w:cs="楷体"/>
          <w:b/>
          <w:bCs/>
          <w:kern w:val="0"/>
          <w:sz w:val="32"/>
          <w:szCs w:val="32"/>
          <w:lang w:bidi="ar"/>
        </w:rPr>
      </w:pPr>
      <w:r>
        <w:rPr>
          <w:rFonts w:ascii="楷体" w:eastAsia="楷体" w:hAnsi="楷体" w:cs="楷体"/>
          <w:b/>
          <w:bCs/>
          <w:kern w:val="0"/>
          <w:sz w:val="32"/>
          <w:szCs w:val="32"/>
          <w:lang w:bidi="ar"/>
        </w:rPr>
        <w:t>（三）单位项目绩效评价结果。</w:t>
      </w:r>
    </w:p>
    <w:p w:rsidR="00871FFD" w:rsidRDefault="00CA1AB2">
      <w:pPr>
        <w:pStyle w:val="2"/>
        <w:ind w:leftChars="0" w:left="0" w:firstLineChars="200" w:firstLine="640"/>
        <w:rPr>
          <w:rFonts w:hint="default"/>
        </w:rPr>
      </w:pPr>
      <w:r>
        <w:rPr>
          <w:rFonts w:ascii="仿宋_GB2312" w:eastAsia="仿宋_GB2312" w:cs="仿宋_GB2312" w:hint="default"/>
          <w:sz w:val="32"/>
          <w:szCs w:val="32"/>
        </w:rPr>
        <w:t>无重点项目绩效评价。</w:t>
      </w:r>
    </w:p>
    <w:p w:rsidR="00871FFD" w:rsidRDefault="00871FFD">
      <w:pPr>
        <w:widowControl/>
        <w:spacing w:before="240" w:after="240"/>
        <w:jc w:val="left"/>
        <w:rPr>
          <w:rFonts w:eastAsia="Times New Roman"/>
          <w:kern w:val="0"/>
          <w:sz w:val="24"/>
        </w:rPr>
      </w:pPr>
    </w:p>
    <w:p w:rsidR="00871FFD" w:rsidRDefault="00CA1AB2">
      <w:pPr>
        <w:pStyle w:val="20"/>
        <w:keepLines w:val="0"/>
        <w:widowControl/>
        <w:spacing w:before="100" w:beforeAutospacing="1" w:after="100" w:afterAutospacing="1" w:line="360" w:lineRule="auto"/>
        <w:jc w:val="center"/>
        <w:rPr>
          <w:rFonts w:ascii="方正小标宋简体" w:eastAsia="方正小标宋简体" w:hAnsi="方正小标宋简体" w:cs="方正小标宋简体"/>
          <w:kern w:val="0"/>
          <w:sz w:val="36"/>
          <w:szCs w:val="36"/>
          <w:lang w:bidi="ar"/>
        </w:rPr>
      </w:pPr>
      <w:r>
        <w:rPr>
          <w:rFonts w:ascii="方正小标宋简体" w:eastAsia="方正小标宋简体" w:hAnsi="方正小标宋简体" w:cs="方正小标宋简体"/>
          <w:kern w:val="0"/>
          <w:sz w:val="36"/>
          <w:szCs w:val="36"/>
          <w:lang w:bidi="ar"/>
        </w:rPr>
        <w:t>第三部分</w:t>
      </w:r>
      <w:r>
        <w:rPr>
          <w:rFonts w:ascii="方正小标宋简体" w:eastAsia="方正小标宋简体" w:hAnsi="方正小标宋简体" w:cs="方正小标宋简体"/>
          <w:kern w:val="0"/>
          <w:sz w:val="36"/>
          <w:szCs w:val="36"/>
          <w:lang w:bidi="ar"/>
        </w:rPr>
        <w:t xml:space="preserve"> </w:t>
      </w:r>
      <w:r>
        <w:rPr>
          <w:rFonts w:ascii="方正小标宋简体" w:eastAsia="方正小标宋简体" w:hAnsi="方正小标宋简体" w:cs="方正小标宋简体"/>
          <w:kern w:val="0"/>
          <w:sz w:val="36"/>
          <w:szCs w:val="36"/>
          <w:lang w:bidi="ar"/>
        </w:rPr>
        <w:t>名词解释</w:t>
      </w:r>
    </w:p>
    <w:p w:rsidR="00871FFD" w:rsidRDefault="00CA1AB2">
      <w:pPr>
        <w:widowControl/>
        <w:spacing w:before="240" w:after="240"/>
        <w:ind w:firstLineChars="200" w:firstLine="643"/>
        <w:jc w:val="left"/>
        <w:rPr>
          <w:rFonts w:ascii="宋体" w:hAnsi="宋体" w:cs="宋体"/>
          <w:kern w:val="0"/>
          <w:sz w:val="32"/>
          <w:szCs w:val="32"/>
          <w:lang w:bidi="ar"/>
        </w:rPr>
      </w:pPr>
      <w:r>
        <w:rPr>
          <w:rFonts w:ascii="宋体" w:hAnsi="宋体" w:cs="宋体"/>
          <w:b/>
          <w:bCs/>
          <w:kern w:val="0"/>
          <w:sz w:val="32"/>
          <w:szCs w:val="32"/>
          <w:lang w:bidi="ar"/>
        </w:rPr>
        <w:t>一、财政拨款收入：</w:t>
      </w:r>
      <w:r>
        <w:rPr>
          <w:rFonts w:ascii="宋体" w:hAnsi="宋体" w:cs="宋体"/>
          <w:kern w:val="0"/>
          <w:sz w:val="32"/>
          <w:szCs w:val="32"/>
          <w:lang w:bidi="ar"/>
        </w:rPr>
        <w:t>从同级财政部门取得的各类财政拨款，包括一般公共预算财政拨款、政府性基金预算财政拨款、国有资本经营预算财政拨款。</w:t>
      </w:r>
    </w:p>
    <w:p w:rsidR="00871FFD" w:rsidRDefault="00CA1AB2">
      <w:pPr>
        <w:widowControl/>
        <w:spacing w:before="240" w:after="240"/>
        <w:ind w:firstLineChars="200" w:firstLine="643"/>
        <w:jc w:val="left"/>
        <w:rPr>
          <w:rFonts w:ascii="宋体" w:hAnsi="宋体" w:cs="宋体"/>
          <w:kern w:val="0"/>
          <w:sz w:val="32"/>
          <w:szCs w:val="32"/>
          <w:lang w:bidi="ar"/>
        </w:rPr>
      </w:pPr>
      <w:r>
        <w:rPr>
          <w:rFonts w:ascii="宋体" w:hAnsi="宋体" w:cs="宋体"/>
          <w:b/>
          <w:bCs/>
          <w:kern w:val="0"/>
          <w:sz w:val="32"/>
          <w:szCs w:val="32"/>
          <w:lang w:bidi="ar"/>
        </w:rPr>
        <w:t>二、上级补助收入：</w:t>
      </w:r>
      <w:r>
        <w:rPr>
          <w:rFonts w:ascii="宋体" w:hAnsi="宋体" w:cs="宋体"/>
          <w:kern w:val="0"/>
          <w:sz w:val="32"/>
          <w:szCs w:val="32"/>
          <w:lang w:bidi="ar"/>
        </w:rPr>
        <w:t>指事业单位从主管部门和上级单位取得的非财政补助收入。</w:t>
      </w:r>
    </w:p>
    <w:p w:rsidR="00871FFD" w:rsidRDefault="00CA1AB2">
      <w:pPr>
        <w:widowControl/>
        <w:spacing w:before="240" w:after="240"/>
        <w:ind w:firstLineChars="200" w:firstLine="643"/>
        <w:jc w:val="left"/>
        <w:rPr>
          <w:rFonts w:ascii="宋体" w:hAnsi="宋体" w:cs="宋体"/>
          <w:kern w:val="0"/>
          <w:sz w:val="32"/>
          <w:szCs w:val="32"/>
          <w:lang w:bidi="ar"/>
        </w:rPr>
      </w:pPr>
      <w:r>
        <w:rPr>
          <w:rFonts w:ascii="宋体" w:hAnsi="宋体" w:cs="宋体"/>
          <w:b/>
          <w:bCs/>
          <w:kern w:val="0"/>
          <w:sz w:val="32"/>
          <w:szCs w:val="32"/>
          <w:lang w:bidi="ar"/>
        </w:rPr>
        <w:t>三、财政专户管理教育收费：</w:t>
      </w:r>
      <w:r>
        <w:rPr>
          <w:rFonts w:ascii="宋体" w:hAnsi="宋体" w:cs="宋体"/>
          <w:kern w:val="0"/>
          <w:sz w:val="32"/>
          <w:szCs w:val="32"/>
          <w:lang w:bidi="ar"/>
        </w:rPr>
        <w:t>指缴入财政专户、实行专项管理的高中以上学费、住宿费、高校委托培养费、函大、电大、夜大及短训班培训费等教育收费。</w:t>
      </w:r>
    </w:p>
    <w:p w:rsidR="00871FFD" w:rsidRDefault="00CA1AB2">
      <w:pPr>
        <w:widowControl/>
        <w:spacing w:before="240" w:after="240"/>
        <w:ind w:firstLineChars="200" w:firstLine="643"/>
        <w:jc w:val="left"/>
        <w:rPr>
          <w:rFonts w:ascii="宋体" w:hAnsi="宋体" w:cs="宋体"/>
          <w:kern w:val="0"/>
          <w:sz w:val="32"/>
          <w:szCs w:val="32"/>
          <w:lang w:bidi="ar"/>
        </w:rPr>
      </w:pPr>
      <w:r>
        <w:rPr>
          <w:rFonts w:ascii="宋体" w:hAnsi="宋体" w:cs="宋体"/>
          <w:b/>
          <w:bCs/>
          <w:kern w:val="0"/>
          <w:sz w:val="32"/>
          <w:szCs w:val="32"/>
          <w:lang w:bidi="ar"/>
        </w:rPr>
        <w:t>四、事业收入</w:t>
      </w:r>
      <w:r>
        <w:rPr>
          <w:rFonts w:eastAsia="fang_song_gb2312"/>
          <w:b/>
          <w:bCs/>
          <w:kern w:val="0"/>
          <w:sz w:val="27"/>
          <w:szCs w:val="27"/>
        </w:rPr>
        <w:t>：</w:t>
      </w:r>
      <w:r>
        <w:rPr>
          <w:rFonts w:ascii="宋体" w:hAnsi="宋体" w:cs="宋体"/>
          <w:kern w:val="0"/>
          <w:sz w:val="32"/>
          <w:szCs w:val="32"/>
          <w:lang w:bidi="ar"/>
        </w:rPr>
        <w:t>指事业单位开展专业业务活动及其辅助活动取得的收入。</w:t>
      </w:r>
    </w:p>
    <w:p w:rsidR="00871FFD" w:rsidRDefault="00CA1AB2">
      <w:pPr>
        <w:widowControl/>
        <w:spacing w:before="240" w:after="240"/>
        <w:ind w:firstLineChars="200" w:firstLine="643"/>
        <w:jc w:val="left"/>
        <w:rPr>
          <w:rFonts w:ascii="宋体" w:hAnsi="宋体" w:cs="宋体"/>
          <w:kern w:val="0"/>
          <w:sz w:val="32"/>
          <w:szCs w:val="32"/>
          <w:lang w:bidi="ar"/>
        </w:rPr>
      </w:pPr>
      <w:r>
        <w:rPr>
          <w:rFonts w:ascii="宋体" w:hAnsi="宋体" w:cs="宋体"/>
          <w:b/>
          <w:bCs/>
          <w:kern w:val="0"/>
          <w:sz w:val="32"/>
          <w:szCs w:val="32"/>
          <w:lang w:bidi="ar"/>
        </w:rPr>
        <w:lastRenderedPageBreak/>
        <w:t>五、经营收入：</w:t>
      </w:r>
      <w:r>
        <w:rPr>
          <w:rFonts w:ascii="宋体" w:hAnsi="宋体" w:cs="宋体"/>
          <w:kern w:val="0"/>
          <w:sz w:val="32"/>
          <w:szCs w:val="32"/>
          <w:lang w:bidi="ar"/>
        </w:rPr>
        <w:t>指事业单位在专业业务活动及其辅助活动之外开展非独立核算经营活动取得的收入。</w:t>
      </w:r>
    </w:p>
    <w:p w:rsidR="00871FFD" w:rsidRDefault="00CA1AB2">
      <w:pPr>
        <w:widowControl/>
        <w:spacing w:before="240" w:after="240"/>
        <w:ind w:firstLineChars="200" w:firstLine="643"/>
        <w:jc w:val="left"/>
        <w:rPr>
          <w:rFonts w:ascii="宋体" w:hAnsi="宋体" w:cs="宋体"/>
          <w:kern w:val="0"/>
          <w:sz w:val="32"/>
          <w:szCs w:val="32"/>
          <w:lang w:bidi="ar"/>
        </w:rPr>
      </w:pPr>
      <w:r>
        <w:rPr>
          <w:rFonts w:ascii="宋体" w:hAnsi="宋体" w:cs="宋体"/>
          <w:b/>
          <w:bCs/>
          <w:kern w:val="0"/>
          <w:sz w:val="32"/>
          <w:szCs w:val="32"/>
          <w:lang w:bidi="ar"/>
        </w:rPr>
        <w:t>六、附属单位上缴收入</w:t>
      </w:r>
      <w:r>
        <w:rPr>
          <w:rFonts w:eastAsia="fang_song_gb2312"/>
          <w:b/>
          <w:bCs/>
          <w:kern w:val="0"/>
          <w:sz w:val="27"/>
          <w:szCs w:val="27"/>
        </w:rPr>
        <w:t>：</w:t>
      </w:r>
      <w:r>
        <w:rPr>
          <w:rFonts w:ascii="宋体" w:hAnsi="宋体" w:cs="宋体"/>
          <w:kern w:val="0"/>
          <w:sz w:val="32"/>
          <w:szCs w:val="32"/>
          <w:lang w:bidi="ar"/>
        </w:rPr>
        <w:t>指事业单位取得附属独立核算单位按照有关规定上缴的收入。</w:t>
      </w:r>
    </w:p>
    <w:p w:rsidR="00871FFD" w:rsidRDefault="00CA1AB2">
      <w:pPr>
        <w:widowControl/>
        <w:spacing w:before="240" w:after="240"/>
        <w:ind w:firstLineChars="200" w:firstLine="643"/>
        <w:jc w:val="left"/>
        <w:rPr>
          <w:rFonts w:ascii="宋体" w:hAnsi="宋体" w:cs="宋体"/>
          <w:kern w:val="0"/>
          <w:sz w:val="32"/>
          <w:szCs w:val="32"/>
          <w:lang w:bidi="ar"/>
        </w:rPr>
      </w:pPr>
      <w:r>
        <w:rPr>
          <w:rFonts w:ascii="宋体" w:hAnsi="宋体" w:cs="宋体"/>
          <w:b/>
          <w:bCs/>
          <w:kern w:val="0"/>
          <w:sz w:val="32"/>
          <w:szCs w:val="32"/>
          <w:lang w:bidi="ar"/>
        </w:rPr>
        <w:t>七、其他收入</w:t>
      </w:r>
      <w:r>
        <w:rPr>
          <w:rFonts w:eastAsia="fang_song_gb2312"/>
          <w:b/>
          <w:bCs/>
          <w:kern w:val="0"/>
          <w:sz w:val="27"/>
          <w:szCs w:val="27"/>
        </w:rPr>
        <w:t>：</w:t>
      </w:r>
      <w:r>
        <w:rPr>
          <w:rFonts w:ascii="宋体" w:hAnsi="宋体" w:cs="宋体"/>
          <w:kern w:val="0"/>
          <w:sz w:val="32"/>
          <w:szCs w:val="32"/>
          <w:lang w:bidi="ar"/>
        </w:rPr>
        <w:t>取得的除上述</w:t>
      </w:r>
      <w:r>
        <w:rPr>
          <w:rFonts w:ascii="宋体" w:hAnsi="宋体" w:cs="宋体"/>
          <w:kern w:val="0"/>
          <w:sz w:val="32"/>
          <w:szCs w:val="32"/>
          <w:lang w:bidi="ar"/>
        </w:rPr>
        <w:t>“</w:t>
      </w:r>
      <w:r>
        <w:rPr>
          <w:rFonts w:ascii="宋体" w:hAnsi="宋体" w:cs="宋体"/>
          <w:kern w:val="0"/>
          <w:sz w:val="32"/>
          <w:szCs w:val="32"/>
          <w:lang w:bidi="ar"/>
        </w:rPr>
        <w:t>财政拨款收入</w:t>
      </w:r>
      <w:r>
        <w:rPr>
          <w:rFonts w:ascii="宋体" w:hAnsi="宋体" w:cs="宋体"/>
          <w:kern w:val="0"/>
          <w:sz w:val="32"/>
          <w:szCs w:val="32"/>
          <w:lang w:bidi="ar"/>
        </w:rPr>
        <w:t>”</w:t>
      </w:r>
      <w:r>
        <w:rPr>
          <w:rFonts w:ascii="宋体" w:hAnsi="宋体" w:cs="宋体"/>
          <w:kern w:val="0"/>
          <w:sz w:val="32"/>
          <w:szCs w:val="32"/>
          <w:lang w:bidi="ar"/>
        </w:rPr>
        <w:t>、</w:t>
      </w:r>
      <w:r>
        <w:rPr>
          <w:rFonts w:ascii="宋体" w:hAnsi="宋体" w:cs="宋体"/>
          <w:kern w:val="0"/>
          <w:sz w:val="32"/>
          <w:szCs w:val="32"/>
          <w:lang w:bidi="ar"/>
        </w:rPr>
        <w:t>“</w:t>
      </w:r>
      <w:r>
        <w:rPr>
          <w:rFonts w:ascii="宋体" w:hAnsi="宋体" w:cs="宋体"/>
          <w:kern w:val="0"/>
          <w:sz w:val="32"/>
          <w:szCs w:val="32"/>
          <w:lang w:bidi="ar"/>
        </w:rPr>
        <w:t>上级补助收入</w:t>
      </w:r>
      <w:r>
        <w:rPr>
          <w:rFonts w:ascii="宋体" w:hAnsi="宋体" w:cs="宋体"/>
          <w:kern w:val="0"/>
          <w:sz w:val="32"/>
          <w:szCs w:val="32"/>
          <w:lang w:bidi="ar"/>
        </w:rPr>
        <w:t>”</w:t>
      </w:r>
      <w:r>
        <w:rPr>
          <w:rFonts w:ascii="宋体" w:hAnsi="宋体" w:cs="宋体"/>
          <w:kern w:val="0"/>
          <w:sz w:val="32"/>
          <w:szCs w:val="32"/>
          <w:lang w:bidi="ar"/>
        </w:rPr>
        <w:t>、</w:t>
      </w:r>
      <w:r>
        <w:rPr>
          <w:rFonts w:ascii="宋体" w:hAnsi="宋体" w:cs="宋体"/>
          <w:kern w:val="0"/>
          <w:sz w:val="32"/>
          <w:szCs w:val="32"/>
          <w:lang w:bidi="ar"/>
        </w:rPr>
        <w:t>“</w:t>
      </w:r>
      <w:r>
        <w:rPr>
          <w:rFonts w:ascii="宋体" w:hAnsi="宋体" w:cs="宋体"/>
          <w:kern w:val="0"/>
          <w:sz w:val="32"/>
          <w:szCs w:val="32"/>
          <w:lang w:bidi="ar"/>
        </w:rPr>
        <w:t>事业收入</w:t>
      </w:r>
      <w:r>
        <w:rPr>
          <w:rFonts w:ascii="宋体" w:hAnsi="宋体" w:cs="宋体"/>
          <w:kern w:val="0"/>
          <w:sz w:val="32"/>
          <w:szCs w:val="32"/>
          <w:lang w:bidi="ar"/>
        </w:rPr>
        <w:t>”</w:t>
      </w:r>
      <w:r>
        <w:rPr>
          <w:rFonts w:ascii="宋体" w:hAnsi="宋体" w:cs="宋体"/>
          <w:kern w:val="0"/>
          <w:sz w:val="32"/>
          <w:szCs w:val="32"/>
          <w:lang w:bidi="ar"/>
        </w:rPr>
        <w:t>、</w:t>
      </w:r>
      <w:r>
        <w:rPr>
          <w:rFonts w:ascii="宋体" w:hAnsi="宋体" w:cs="宋体"/>
          <w:kern w:val="0"/>
          <w:sz w:val="32"/>
          <w:szCs w:val="32"/>
          <w:lang w:bidi="ar"/>
        </w:rPr>
        <w:t>“</w:t>
      </w:r>
      <w:r>
        <w:rPr>
          <w:rFonts w:ascii="宋体" w:hAnsi="宋体" w:cs="宋体"/>
          <w:kern w:val="0"/>
          <w:sz w:val="32"/>
          <w:szCs w:val="32"/>
          <w:lang w:bidi="ar"/>
        </w:rPr>
        <w:t>经营收入</w:t>
      </w:r>
      <w:r>
        <w:rPr>
          <w:rFonts w:ascii="宋体" w:hAnsi="宋体" w:cs="宋体"/>
          <w:kern w:val="0"/>
          <w:sz w:val="32"/>
          <w:szCs w:val="32"/>
          <w:lang w:bidi="ar"/>
        </w:rPr>
        <w:t>”</w:t>
      </w:r>
      <w:r>
        <w:rPr>
          <w:rFonts w:ascii="宋体" w:hAnsi="宋体" w:cs="宋体"/>
          <w:kern w:val="0"/>
          <w:sz w:val="32"/>
          <w:szCs w:val="32"/>
          <w:lang w:bidi="ar"/>
        </w:rPr>
        <w:t>、</w:t>
      </w:r>
      <w:r>
        <w:rPr>
          <w:rFonts w:ascii="宋体" w:hAnsi="宋体" w:cs="宋体"/>
          <w:kern w:val="0"/>
          <w:sz w:val="32"/>
          <w:szCs w:val="32"/>
          <w:lang w:bidi="ar"/>
        </w:rPr>
        <w:t>“</w:t>
      </w:r>
      <w:r>
        <w:rPr>
          <w:rFonts w:ascii="宋体" w:hAnsi="宋体" w:cs="宋体"/>
          <w:kern w:val="0"/>
          <w:sz w:val="32"/>
          <w:szCs w:val="32"/>
          <w:lang w:bidi="ar"/>
        </w:rPr>
        <w:t>附属单位上缴收入</w:t>
      </w:r>
      <w:r>
        <w:rPr>
          <w:rFonts w:ascii="宋体" w:hAnsi="宋体" w:cs="宋体"/>
          <w:kern w:val="0"/>
          <w:sz w:val="32"/>
          <w:szCs w:val="32"/>
          <w:lang w:bidi="ar"/>
        </w:rPr>
        <w:t>”</w:t>
      </w:r>
      <w:r>
        <w:rPr>
          <w:rFonts w:ascii="宋体" w:hAnsi="宋体" w:cs="宋体"/>
          <w:kern w:val="0"/>
          <w:sz w:val="32"/>
          <w:szCs w:val="32"/>
          <w:lang w:bidi="ar"/>
        </w:rPr>
        <w:t>等以外的各项收入。</w:t>
      </w:r>
    </w:p>
    <w:p w:rsidR="00871FFD" w:rsidRDefault="00CA1AB2">
      <w:pPr>
        <w:widowControl/>
        <w:spacing w:before="240" w:after="240"/>
        <w:ind w:firstLineChars="200" w:firstLine="643"/>
        <w:jc w:val="left"/>
        <w:rPr>
          <w:rFonts w:eastAsia="Times New Roman"/>
          <w:kern w:val="0"/>
          <w:sz w:val="24"/>
        </w:rPr>
      </w:pPr>
      <w:r>
        <w:rPr>
          <w:rFonts w:ascii="宋体" w:hAnsi="宋体" w:cs="宋体"/>
          <w:b/>
          <w:bCs/>
          <w:kern w:val="0"/>
          <w:sz w:val="32"/>
          <w:szCs w:val="32"/>
          <w:lang w:bidi="ar"/>
        </w:rPr>
        <w:t>八、使用非财政拨款结余和专用结余</w:t>
      </w:r>
      <w:r>
        <w:rPr>
          <w:rFonts w:eastAsia="fang_song_gb2312"/>
          <w:b/>
          <w:bCs/>
          <w:kern w:val="0"/>
          <w:sz w:val="27"/>
          <w:szCs w:val="27"/>
        </w:rPr>
        <w:t>：</w:t>
      </w:r>
      <w:r>
        <w:rPr>
          <w:rFonts w:ascii="宋体" w:hAnsi="宋体" w:cs="宋体"/>
          <w:kern w:val="0"/>
          <w:sz w:val="32"/>
          <w:szCs w:val="32"/>
          <w:lang w:bidi="ar"/>
        </w:rPr>
        <w:t>指事业单位按照预算管理要求使用非财政拨款结余和专用结余弥补当年收支差额</w:t>
      </w:r>
      <w:r>
        <w:rPr>
          <w:rFonts w:eastAsia="fang_song_gb2312"/>
          <w:kern w:val="0"/>
          <w:sz w:val="27"/>
          <w:szCs w:val="27"/>
        </w:rPr>
        <w:t>的数额。</w:t>
      </w:r>
    </w:p>
    <w:p w:rsidR="00871FFD" w:rsidRDefault="00CA1AB2">
      <w:pPr>
        <w:widowControl/>
        <w:spacing w:before="240" w:after="240"/>
        <w:ind w:firstLineChars="200" w:firstLine="643"/>
        <w:jc w:val="left"/>
        <w:rPr>
          <w:rFonts w:ascii="宋体" w:hAnsi="宋体" w:cs="宋体"/>
          <w:kern w:val="0"/>
          <w:sz w:val="32"/>
          <w:szCs w:val="32"/>
          <w:lang w:bidi="ar"/>
        </w:rPr>
      </w:pPr>
      <w:r>
        <w:rPr>
          <w:rFonts w:ascii="宋体" w:hAnsi="宋体" w:cs="宋体"/>
          <w:b/>
          <w:bCs/>
          <w:kern w:val="0"/>
          <w:sz w:val="32"/>
          <w:szCs w:val="32"/>
          <w:lang w:bidi="ar"/>
        </w:rPr>
        <w:t>九、年初结转和结余</w:t>
      </w:r>
      <w:r>
        <w:rPr>
          <w:rFonts w:eastAsia="fang_song_gb2312"/>
          <w:b/>
          <w:bCs/>
          <w:kern w:val="0"/>
          <w:sz w:val="27"/>
          <w:szCs w:val="27"/>
        </w:rPr>
        <w:t>：</w:t>
      </w:r>
      <w:r>
        <w:rPr>
          <w:rFonts w:ascii="宋体" w:hAnsi="宋体" w:cs="宋体"/>
          <w:kern w:val="0"/>
          <w:sz w:val="32"/>
          <w:szCs w:val="32"/>
          <w:lang w:bidi="ar"/>
        </w:rPr>
        <w:t>指单位上年结转本年使用的基本支出结转、项目支出结转和结余、经营结余。</w:t>
      </w:r>
    </w:p>
    <w:p w:rsidR="00871FFD" w:rsidRDefault="00CA1AB2">
      <w:pPr>
        <w:widowControl/>
        <w:spacing w:before="240" w:after="240"/>
        <w:ind w:firstLineChars="200" w:firstLine="643"/>
        <w:jc w:val="left"/>
        <w:rPr>
          <w:rFonts w:eastAsia="Times New Roman"/>
          <w:kern w:val="0"/>
          <w:sz w:val="24"/>
        </w:rPr>
      </w:pPr>
      <w:r>
        <w:rPr>
          <w:rFonts w:ascii="宋体" w:hAnsi="宋体" w:cs="宋体"/>
          <w:b/>
          <w:bCs/>
          <w:kern w:val="0"/>
          <w:sz w:val="32"/>
          <w:szCs w:val="32"/>
          <w:lang w:bidi="ar"/>
        </w:rPr>
        <w:t>十、结余分配</w:t>
      </w:r>
      <w:r>
        <w:rPr>
          <w:rFonts w:ascii="宋体" w:hAnsi="宋体" w:cs="宋体"/>
          <w:kern w:val="0"/>
          <w:sz w:val="32"/>
          <w:szCs w:val="32"/>
          <w:lang w:bidi="ar"/>
        </w:rPr>
        <w:t>：指事业单位按规定缴纳企业所得税以及从非财政拨款结余或经营结余中提取各类结余的情况。</w:t>
      </w:r>
    </w:p>
    <w:p w:rsidR="00871FFD" w:rsidRDefault="00CA1AB2">
      <w:pPr>
        <w:widowControl/>
        <w:spacing w:before="240" w:after="240"/>
        <w:ind w:firstLineChars="200" w:firstLine="643"/>
        <w:jc w:val="left"/>
        <w:rPr>
          <w:rFonts w:ascii="宋体" w:hAnsi="宋体" w:cs="宋体"/>
          <w:kern w:val="0"/>
          <w:sz w:val="32"/>
          <w:szCs w:val="32"/>
          <w:lang w:bidi="ar"/>
        </w:rPr>
      </w:pPr>
      <w:r>
        <w:rPr>
          <w:rFonts w:ascii="宋体" w:hAnsi="宋体" w:cs="宋体"/>
          <w:b/>
          <w:bCs/>
          <w:kern w:val="0"/>
          <w:sz w:val="32"/>
          <w:szCs w:val="32"/>
          <w:lang w:bidi="ar"/>
        </w:rPr>
        <w:t>十一、年末结转和结余资金</w:t>
      </w:r>
      <w:r>
        <w:rPr>
          <w:rFonts w:eastAsia="fang_song_gb2312"/>
          <w:b/>
          <w:bCs/>
          <w:kern w:val="0"/>
          <w:sz w:val="27"/>
          <w:szCs w:val="27"/>
        </w:rPr>
        <w:t>：</w:t>
      </w:r>
      <w:r>
        <w:rPr>
          <w:rFonts w:ascii="宋体" w:hAnsi="宋体" w:cs="宋体"/>
          <w:kern w:val="0"/>
          <w:sz w:val="32"/>
          <w:szCs w:val="32"/>
          <w:lang w:bidi="ar"/>
        </w:rPr>
        <w:t>指单位结转下年的基本支出结转、项目支出结转和结余、经营结余。</w:t>
      </w:r>
    </w:p>
    <w:p w:rsidR="00871FFD" w:rsidRDefault="00CA1AB2">
      <w:pPr>
        <w:widowControl/>
        <w:spacing w:before="240" w:after="240"/>
        <w:ind w:firstLineChars="200" w:firstLine="643"/>
        <w:jc w:val="left"/>
        <w:rPr>
          <w:rFonts w:ascii="宋体" w:hAnsi="宋体" w:cs="宋体"/>
          <w:kern w:val="0"/>
          <w:sz w:val="32"/>
          <w:szCs w:val="32"/>
          <w:lang w:bidi="ar"/>
        </w:rPr>
      </w:pPr>
      <w:r>
        <w:rPr>
          <w:rFonts w:ascii="宋体" w:hAnsi="宋体" w:cs="宋体"/>
          <w:b/>
          <w:bCs/>
          <w:kern w:val="0"/>
          <w:sz w:val="32"/>
          <w:szCs w:val="32"/>
          <w:lang w:bidi="ar"/>
        </w:rPr>
        <w:t>十二、</w:t>
      </w:r>
      <w:r>
        <w:rPr>
          <w:rFonts w:ascii="宋体" w:hAnsi="宋体" w:cs="宋体"/>
          <w:b/>
          <w:bCs/>
          <w:kern w:val="0"/>
          <w:sz w:val="32"/>
          <w:szCs w:val="32"/>
          <w:lang w:bidi="ar"/>
        </w:rPr>
        <w:t>基本支出</w:t>
      </w:r>
      <w:r>
        <w:rPr>
          <w:rFonts w:eastAsia="fang_song_gb2312"/>
          <w:b/>
          <w:bCs/>
          <w:kern w:val="0"/>
          <w:sz w:val="27"/>
          <w:szCs w:val="27"/>
        </w:rPr>
        <w:t>：</w:t>
      </w:r>
      <w:r>
        <w:rPr>
          <w:rFonts w:ascii="宋体" w:hAnsi="宋体" w:cs="宋体"/>
          <w:kern w:val="0"/>
          <w:sz w:val="32"/>
          <w:szCs w:val="32"/>
          <w:lang w:bidi="ar"/>
        </w:rPr>
        <w:t>指为保障机构正常运转、完成日常工作任务所发生的支出，包括人员经费和公用经费。</w:t>
      </w:r>
    </w:p>
    <w:p w:rsidR="00871FFD" w:rsidRDefault="00CA1AB2">
      <w:pPr>
        <w:widowControl/>
        <w:spacing w:before="240" w:after="240"/>
        <w:ind w:firstLineChars="200" w:firstLine="643"/>
        <w:jc w:val="left"/>
        <w:rPr>
          <w:rFonts w:ascii="宋体" w:hAnsi="宋体" w:cs="宋体"/>
          <w:kern w:val="0"/>
          <w:sz w:val="32"/>
          <w:szCs w:val="32"/>
          <w:lang w:bidi="ar"/>
        </w:rPr>
      </w:pPr>
      <w:r>
        <w:rPr>
          <w:rFonts w:ascii="宋体" w:hAnsi="宋体" w:cs="宋体"/>
          <w:b/>
          <w:bCs/>
          <w:kern w:val="0"/>
          <w:sz w:val="32"/>
          <w:szCs w:val="32"/>
          <w:lang w:bidi="ar"/>
        </w:rPr>
        <w:lastRenderedPageBreak/>
        <w:t>十三、项目支出</w:t>
      </w:r>
      <w:r>
        <w:rPr>
          <w:rFonts w:eastAsia="fang_song_gb2312"/>
          <w:b/>
          <w:bCs/>
          <w:kern w:val="0"/>
          <w:sz w:val="27"/>
          <w:szCs w:val="27"/>
        </w:rPr>
        <w:t>：</w:t>
      </w:r>
      <w:r>
        <w:rPr>
          <w:rFonts w:ascii="宋体" w:hAnsi="宋体" w:cs="宋体"/>
          <w:kern w:val="0"/>
          <w:sz w:val="32"/>
          <w:szCs w:val="32"/>
          <w:lang w:bidi="ar"/>
        </w:rPr>
        <w:t>指在为完成特定的工作任务和事业发展目标所发生的支出。</w:t>
      </w:r>
    </w:p>
    <w:p w:rsidR="00871FFD" w:rsidRDefault="00CA1AB2">
      <w:pPr>
        <w:widowControl/>
        <w:spacing w:before="240" w:after="240"/>
        <w:ind w:firstLineChars="200" w:firstLine="643"/>
        <w:jc w:val="left"/>
        <w:rPr>
          <w:rFonts w:ascii="宋体" w:hAnsi="宋体" w:cs="宋体"/>
          <w:kern w:val="0"/>
          <w:sz w:val="32"/>
          <w:szCs w:val="32"/>
          <w:lang w:bidi="ar"/>
        </w:rPr>
      </w:pPr>
      <w:r>
        <w:rPr>
          <w:rFonts w:ascii="宋体" w:hAnsi="宋体" w:cs="宋体"/>
          <w:b/>
          <w:bCs/>
          <w:kern w:val="0"/>
          <w:sz w:val="32"/>
          <w:szCs w:val="32"/>
          <w:lang w:bidi="ar"/>
        </w:rPr>
        <w:t>十四、上缴上级支出</w:t>
      </w:r>
      <w:r>
        <w:rPr>
          <w:rFonts w:eastAsia="fang_song_gb2312"/>
          <w:b/>
          <w:bCs/>
          <w:kern w:val="0"/>
          <w:sz w:val="27"/>
          <w:szCs w:val="27"/>
        </w:rPr>
        <w:t>：</w:t>
      </w:r>
      <w:r>
        <w:rPr>
          <w:rFonts w:ascii="宋体" w:hAnsi="宋体" w:cs="宋体"/>
          <w:kern w:val="0"/>
          <w:sz w:val="32"/>
          <w:szCs w:val="32"/>
          <w:lang w:bidi="ar"/>
        </w:rPr>
        <w:t>指事业单位按照财政部门和主管部门的规定上缴上级单位的支出。</w:t>
      </w:r>
    </w:p>
    <w:p w:rsidR="00871FFD" w:rsidRDefault="00CA1AB2">
      <w:pPr>
        <w:widowControl/>
        <w:spacing w:before="240" w:after="240"/>
        <w:ind w:firstLineChars="200" w:firstLine="643"/>
        <w:jc w:val="left"/>
        <w:rPr>
          <w:rFonts w:ascii="宋体" w:hAnsi="宋体" w:cs="宋体"/>
          <w:kern w:val="0"/>
          <w:sz w:val="32"/>
          <w:szCs w:val="32"/>
          <w:lang w:bidi="ar"/>
        </w:rPr>
      </w:pPr>
      <w:r>
        <w:rPr>
          <w:rFonts w:ascii="宋体" w:hAnsi="宋体" w:cs="宋体"/>
          <w:b/>
          <w:bCs/>
          <w:kern w:val="0"/>
          <w:sz w:val="32"/>
          <w:szCs w:val="32"/>
          <w:lang w:bidi="ar"/>
        </w:rPr>
        <w:t>十五、经营支出</w:t>
      </w:r>
      <w:r>
        <w:rPr>
          <w:rFonts w:eastAsia="fang_song_gb2312"/>
          <w:b/>
          <w:bCs/>
          <w:kern w:val="0"/>
          <w:sz w:val="27"/>
          <w:szCs w:val="27"/>
        </w:rPr>
        <w:t>：</w:t>
      </w:r>
      <w:r>
        <w:rPr>
          <w:rFonts w:ascii="宋体" w:hAnsi="宋体" w:cs="宋体"/>
          <w:kern w:val="0"/>
          <w:sz w:val="32"/>
          <w:szCs w:val="32"/>
          <w:lang w:bidi="ar"/>
        </w:rPr>
        <w:t>指事业单位在专业业务活动及其辅助活动之外开展非独立核算经营活动发生的支出。</w:t>
      </w:r>
    </w:p>
    <w:p w:rsidR="00871FFD" w:rsidRDefault="00CA1AB2">
      <w:pPr>
        <w:widowControl/>
        <w:spacing w:before="240" w:after="240"/>
        <w:ind w:firstLineChars="200" w:firstLine="643"/>
        <w:jc w:val="left"/>
        <w:rPr>
          <w:rFonts w:ascii="宋体" w:hAnsi="宋体" w:cs="宋体"/>
          <w:kern w:val="0"/>
          <w:sz w:val="32"/>
          <w:szCs w:val="32"/>
          <w:lang w:bidi="ar"/>
        </w:rPr>
      </w:pPr>
      <w:r>
        <w:rPr>
          <w:rFonts w:ascii="宋体" w:hAnsi="宋体" w:cs="宋体"/>
          <w:b/>
          <w:bCs/>
          <w:kern w:val="0"/>
          <w:sz w:val="32"/>
          <w:szCs w:val="32"/>
          <w:lang w:bidi="ar"/>
        </w:rPr>
        <w:t>十六、对附属单位补助支出</w:t>
      </w:r>
      <w:r>
        <w:rPr>
          <w:rFonts w:eastAsia="fang_song_gb2312"/>
          <w:b/>
          <w:bCs/>
          <w:kern w:val="0"/>
          <w:sz w:val="27"/>
          <w:szCs w:val="27"/>
        </w:rPr>
        <w:t>：</w:t>
      </w:r>
      <w:r>
        <w:rPr>
          <w:rFonts w:ascii="宋体" w:hAnsi="宋体" w:cs="宋体"/>
          <w:kern w:val="0"/>
          <w:sz w:val="32"/>
          <w:szCs w:val="32"/>
          <w:lang w:bidi="ar"/>
        </w:rPr>
        <w:t>指事业单位用财政拨款收入之外的收入对附属单位补助发生的支出。</w:t>
      </w:r>
    </w:p>
    <w:p w:rsidR="00871FFD" w:rsidRDefault="00CA1AB2">
      <w:pPr>
        <w:widowControl/>
        <w:spacing w:before="240" w:after="240"/>
        <w:ind w:firstLineChars="200" w:firstLine="643"/>
        <w:jc w:val="left"/>
        <w:rPr>
          <w:rFonts w:ascii="宋体" w:hAnsi="宋体" w:cs="宋体"/>
          <w:kern w:val="0"/>
          <w:sz w:val="32"/>
          <w:szCs w:val="32"/>
          <w:lang w:bidi="ar"/>
        </w:rPr>
      </w:pPr>
      <w:r>
        <w:rPr>
          <w:rFonts w:ascii="宋体" w:hAnsi="宋体" w:cs="宋体"/>
          <w:b/>
          <w:bCs/>
          <w:kern w:val="0"/>
          <w:sz w:val="32"/>
          <w:szCs w:val="32"/>
          <w:lang w:bidi="ar"/>
        </w:rPr>
        <w:t>十七、</w:t>
      </w:r>
      <w:r>
        <w:rPr>
          <w:rFonts w:ascii="宋体" w:hAnsi="宋体" w:cs="宋体"/>
          <w:b/>
          <w:bCs/>
          <w:kern w:val="0"/>
          <w:sz w:val="32"/>
          <w:szCs w:val="32"/>
          <w:lang w:bidi="ar"/>
        </w:rPr>
        <w:t>“</w:t>
      </w:r>
      <w:r>
        <w:rPr>
          <w:rFonts w:ascii="宋体" w:hAnsi="宋体" w:cs="宋体"/>
          <w:b/>
          <w:bCs/>
          <w:kern w:val="0"/>
          <w:sz w:val="32"/>
          <w:szCs w:val="32"/>
          <w:lang w:bidi="ar"/>
        </w:rPr>
        <w:t>三公</w:t>
      </w:r>
      <w:r>
        <w:rPr>
          <w:rFonts w:ascii="宋体" w:hAnsi="宋体" w:cs="宋体"/>
          <w:b/>
          <w:bCs/>
          <w:kern w:val="0"/>
          <w:sz w:val="32"/>
          <w:szCs w:val="32"/>
          <w:lang w:bidi="ar"/>
        </w:rPr>
        <w:t>”</w:t>
      </w:r>
      <w:r>
        <w:rPr>
          <w:rFonts w:ascii="宋体" w:hAnsi="宋体" w:cs="宋体"/>
          <w:b/>
          <w:bCs/>
          <w:kern w:val="0"/>
          <w:sz w:val="32"/>
          <w:szCs w:val="32"/>
          <w:lang w:bidi="ar"/>
        </w:rPr>
        <w:t>经费</w:t>
      </w:r>
      <w:r>
        <w:rPr>
          <w:rFonts w:eastAsia="fang_song_gb2312"/>
          <w:b/>
          <w:bCs/>
          <w:kern w:val="0"/>
          <w:sz w:val="27"/>
          <w:szCs w:val="27"/>
        </w:rPr>
        <w:t>：</w:t>
      </w:r>
      <w:r>
        <w:rPr>
          <w:rFonts w:ascii="宋体" w:hAnsi="宋体" w:cs="宋体"/>
          <w:kern w:val="0"/>
          <w:sz w:val="32"/>
          <w:szCs w:val="32"/>
          <w:lang w:bidi="ar"/>
        </w:rPr>
        <w:t>指部门（单位）用财政拨款安排的因公出国（境）费、公务用车购置及运行维护费和公务接待费。其中，因公出国（境）费反映部门（单位）</w:t>
      </w:r>
      <w:r>
        <w:rPr>
          <w:rFonts w:ascii="宋体" w:hAnsi="宋体" w:cs="宋体"/>
          <w:kern w:val="0"/>
          <w:sz w:val="32"/>
          <w:szCs w:val="32"/>
          <w:lang w:bidi="ar"/>
        </w:rPr>
        <w:t>)</w:t>
      </w:r>
      <w:r>
        <w:rPr>
          <w:rFonts w:ascii="宋体" w:hAnsi="宋体" w:cs="宋体"/>
          <w:kern w:val="0"/>
          <w:sz w:val="32"/>
          <w:szCs w:val="32"/>
          <w:lang w:bidi="ar"/>
        </w:rPr>
        <w:t>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rsidR="00871FFD" w:rsidRDefault="00CA1AB2">
      <w:pPr>
        <w:widowControl/>
        <w:spacing w:before="240" w:after="240"/>
        <w:ind w:firstLineChars="200" w:firstLine="643"/>
        <w:jc w:val="left"/>
        <w:rPr>
          <w:rFonts w:ascii="宋体" w:hAnsi="宋体" w:cs="宋体"/>
          <w:kern w:val="0"/>
          <w:sz w:val="32"/>
          <w:szCs w:val="32"/>
          <w:lang w:bidi="ar"/>
        </w:rPr>
      </w:pPr>
      <w:r>
        <w:rPr>
          <w:rFonts w:ascii="宋体" w:hAnsi="宋体" w:cs="宋体"/>
          <w:b/>
          <w:bCs/>
          <w:kern w:val="0"/>
          <w:sz w:val="32"/>
          <w:szCs w:val="32"/>
          <w:lang w:bidi="ar"/>
        </w:rPr>
        <w:t>十八、机构运行经费</w:t>
      </w:r>
      <w:r>
        <w:rPr>
          <w:rFonts w:eastAsia="fang_song_gb2312"/>
          <w:b/>
          <w:bCs/>
          <w:kern w:val="0"/>
          <w:sz w:val="27"/>
          <w:szCs w:val="27"/>
        </w:rPr>
        <w:t>：</w:t>
      </w:r>
      <w:r>
        <w:rPr>
          <w:rFonts w:ascii="宋体" w:hAnsi="宋体" w:cs="宋体"/>
          <w:kern w:val="0"/>
          <w:sz w:val="32"/>
          <w:szCs w:val="32"/>
          <w:lang w:bidi="ar"/>
        </w:rPr>
        <w:t>指部门（单位）使用一般公共预算安排的基本支出中的日常</w:t>
      </w:r>
      <w:r>
        <w:rPr>
          <w:rFonts w:ascii="宋体" w:hAnsi="宋体" w:cs="宋体"/>
          <w:kern w:val="0"/>
          <w:sz w:val="32"/>
          <w:szCs w:val="32"/>
          <w:lang w:bidi="ar"/>
        </w:rPr>
        <w:t>公用经费支出，包括办公及印刷费、邮电费、差旅费、会议费、福利费、日常维修费、专用</w:t>
      </w:r>
      <w:r>
        <w:rPr>
          <w:rFonts w:ascii="宋体" w:hAnsi="宋体" w:cs="宋体"/>
          <w:kern w:val="0"/>
          <w:sz w:val="32"/>
          <w:szCs w:val="32"/>
          <w:lang w:bidi="ar"/>
        </w:rPr>
        <w:lastRenderedPageBreak/>
        <w:t>材料及一般设备购置费、办公用房水电费、办公用房取暖费、办公用房物业管理费、公务用车运行维护费及其他费用等。</w:t>
      </w:r>
    </w:p>
    <w:p w:rsidR="00871FFD" w:rsidRDefault="00871FFD">
      <w:pPr>
        <w:widowControl/>
        <w:spacing w:before="240" w:after="240"/>
        <w:jc w:val="left"/>
        <w:rPr>
          <w:rFonts w:eastAsia="Times New Roman"/>
          <w:kern w:val="0"/>
          <w:sz w:val="24"/>
        </w:rPr>
      </w:pPr>
    </w:p>
    <w:p w:rsidR="00871FFD" w:rsidRDefault="00CA1AB2">
      <w:pPr>
        <w:pStyle w:val="20"/>
        <w:keepNext w:val="0"/>
        <w:keepLines w:val="0"/>
        <w:widowControl/>
        <w:spacing w:before="299" w:after="299" w:line="240" w:lineRule="auto"/>
        <w:jc w:val="center"/>
        <w:rPr>
          <w:rFonts w:ascii="Times New Roman" w:eastAsia="Times New Roman" w:hAnsi="Times New Roman"/>
          <w:kern w:val="0"/>
          <w:sz w:val="36"/>
          <w:szCs w:val="36"/>
        </w:rPr>
      </w:pPr>
      <w:r>
        <w:rPr>
          <w:rFonts w:ascii="Times New Roman" w:eastAsia="fang_zheng_xiao_biao_song_ti" w:hAnsi="Times New Roman"/>
          <w:kern w:val="0"/>
          <w:sz w:val="36"/>
          <w:szCs w:val="36"/>
        </w:rPr>
        <w:t>第四部分</w:t>
      </w:r>
      <w:r>
        <w:rPr>
          <w:rFonts w:ascii="Times New Roman" w:eastAsia="fang_zheng_xiao_biao_song_ti" w:hAnsi="Times New Roman"/>
          <w:kern w:val="0"/>
          <w:sz w:val="36"/>
          <w:szCs w:val="36"/>
        </w:rPr>
        <w:t xml:space="preserve"> </w:t>
      </w:r>
      <w:r>
        <w:rPr>
          <w:rFonts w:ascii="Times New Roman" w:eastAsia="fang_zheng_xiao_biao_song_ti" w:hAnsi="Times New Roman"/>
          <w:kern w:val="0"/>
          <w:sz w:val="36"/>
          <w:szCs w:val="36"/>
        </w:rPr>
        <w:t>决算公开联系方式及信息反馈渠道</w:t>
      </w:r>
    </w:p>
    <w:p w:rsidR="00871FFD" w:rsidRDefault="00871FFD">
      <w:pPr>
        <w:widowControl/>
        <w:spacing w:before="240" w:after="240"/>
        <w:jc w:val="left"/>
        <w:rPr>
          <w:rFonts w:eastAsia="Times New Roman"/>
          <w:kern w:val="0"/>
          <w:sz w:val="24"/>
        </w:rPr>
      </w:pPr>
    </w:p>
    <w:p w:rsidR="00871FFD" w:rsidRDefault="00CA1AB2">
      <w:pPr>
        <w:widowControl/>
        <w:spacing w:before="240" w:after="240"/>
        <w:ind w:firstLineChars="200" w:firstLine="640"/>
        <w:jc w:val="left"/>
        <w:rPr>
          <w:rFonts w:ascii="宋体" w:hAnsi="宋体" w:cs="宋体"/>
          <w:kern w:val="0"/>
          <w:sz w:val="32"/>
          <w:szCs w:val="32"/>
          <w:lang w:bidi="ar"/>
        </w:rPr>
      </w:pPr>
      <w:r>
        <w:rPr>
          <w:rFonts w:ascii="宋体" w:hAnsi="宋体" w:cs="宋体"/>
          <w:kern w:val="0"/>
          <w:sz w:val="32"/>
          <w:szCs w:val="32"/>
          <w:lang w:bidi="ar"/>
        </w:rPr>
        <w:t>本单位决算公开信息反馈和联系方式：</w:t>
      </w:r>
    </w:p>
    <w:p w:rsidR="00871FFD" w:rsidRDefault="00CA1AB2">
      <w:pPr>
        <w:widowControl/>
        <w:spacing w:before="240" w:after="240"/>
        <w:ind w:firstLineChars="200" w:firstLine="640"/>
        <w:jc w:val="left"/>
        <w:rPr>
          <w:rFonts w:ascii="宋体" w:hAnsi="宋体" w:cs="宋体"/>
          <w:kern w:val="0"/>
          <w:sz w:val="32"/>
          <w:szCs w:val="32"/>
          <w:lang w:bidi="ar"/>
        </w:rPr>
      </w:pPr>
      <w:r>
        <w:rPr>
          <w:rFonts w:ascii="宋体" w:hAnsi="宋体" w:cs="宋体"/>
          <w:kern w:val="0"/>
          <w:sz w:val="32"/>
          <w:szCs w:val="32"/>
          <w:lang w:bidi="ar"/>
        </w:rPr>
        <w:t>联系人：张红军</w:t>
      </w:r>
      <w:r>
        <w:rPr>
          <w:rFonts w:ascii="宋体" w:hAnsi="宋体" w:cs="宋体" w:hint="eastAsia"/>
          <w:kern w:val="0"/>
          <w:sz w:val="32"/>
          <w:szCs w:val="32"/>
          <w:lang w:bidi="ar"/>
        </w:rPr>
        <w:t xml:space="preserve">        </w:t>
      </w:r>
      <w:r>
        <w:rPr>
          <w:rFonts w:ascii="宋体" w:hAnsi="宋体" w:cs="宋体"/>
          <w:kern w:val="0"/>
          <w:sz w:val="32"/>
          <w:szCs w:val="32"/>
          <w:lang w:bidi="ar"/>
        </w:rPr>
        <w:t>联系电话：</w:t>
      </w:r>
      <w:r>
        <w:rPr>
          <w:rFonts w:ascii="宋体" w:hAnsi="宋体" w:cs="宋体"/>
          <w:kern w:val="0"/>
          <w:sz w:val="32"/>
          <w:szCs w:val="32"/>
          <w:lang w:bidi="ar"/>
        </w:rPr>
        <w:t>0479-8222315</w:t>
      </w:r>
    </w:p>
    <w:p w:rsidR="00871FFD" w:rsidRDefault="00871FFD">
      <w:pPr>
        <w:widowControl/>
        <w:spacing w:before="240" w:after="240"/>
        <w:jc w:val="left"/>
        <w:rPr>
          <w:rFonts w:eastAsia="Times New Roman"/>
          <w:kern w:val="0"/>
          <w:sz w:val="24"/>
        </w:rPr>
      </w:pPr>
    </w:p>
    <w:p w:rsidR="00871FFD" w:rsidRDefault="00871FFD">
      <w:pPr>
        <w:widowControl/>
        <w:spacing w:before="240" w:after="240"/>
        <w:jc w:val="center"/>
        <w:rPr>
          <w:rFonts w:eastAsia="Times New Roman"/>
          <w:kern w:val="0"/>
          <w:sz w:val="24"/>
        </w:rPr>
      </w:pPr>
    </w:p>
    <w:bookmarkEnd w:id="0"/>
    <w:p w:rsidR="00871FFD" w:rsidRDefault="00871FFD">
      <w:pPr>
        <w:tabs>
          <w:tab w:val="left" w:pos="8415"/>
        </w:tabs>
      </w:pPr>
    </w:p>
    <w:sectPr w:rsidR="00871FFD">
      <w:footerReference w:type="default" r:id="rId10"/>
      <w:pgSz w:w="11906" w:h="16838"/>
      <w:pgMar w:top="1440" w:right="1803" w:bottom="1440" w:left="1803" w:header="0" w:footer="72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AB2" w:rsidRDefault="00CA1AB2">
      <w:r>
        <w:separator/>
      </w:r>
    </w:p>
  </w:endnote>
  <w:endnote w:type="continuationSeparator" w:id="0">
    <w:p w:rsidR="00CA1AB2" w:rsidRDefault="00CA1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fang_song_gb2312">
    <w:altName w:val="Segoe Print"/>
    <w:charset w:val="00"/>
    <w:family w:val="auto"/>
    <w:pitch w:val="default"/>
  </w:font>
  <w:font w:name="fang_zheng_xiao_biao_song_ti">
    <w:altName w:val="Segoe Print"/>
    <w:charset w:val="00"/>
    <w:family w:val="auto"/>
    <w:pitch w:val="default"/>
  </w:font>
  <w:font w:name="楷体">
    <w:panose1 w:val="02010609060101010101"/>
    <w:charset w:val="86"/>
    <w:family w:val="modern"/>
    <w:pitch w:val="fixed"/>
    <w:sig w:usb0="800002BF" w:usb1="38CF7CFA" w:usb2="00000016" w:usb3="00000000" w:csb0="00040001" w:csb1="00000000"/>
  </w:font>
  <w:font w:name="times_new_roman">
    <w:altName w:val="Segoe Print"/>
    <w:charset w:val="00"/>
    <w:family w:val="auto"/>
    <w:pitch w:val="default"/>
  </w:font>
  <w:font w:name="方正小标宋简体">
    <w:altName w:val="黑体"/>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FFD" w:rsidRDefault="00CA1AB2">
    <w:pPr>
      <w:pStyle w:val="a6"/>
      <w:jc w:val="center"/>
    </w:pPr>
    <w:r>
      <w:fldChar w:fldCharType="begin"/>
    </w:r>
    <w:r>
      <w:instrText xml:space="preserve"> PAGE   \* MERGEFORMAT </w:instrText>
    </w:r>
    <w:r>
      <w:fldChar w:fldCharType="separate"/>
    </w:r>
    <w:r w:rsidR="002413EB" w:rsidRPr="002413EB">
      <w:rPr>
        <w:noProof/>
        <w:lang w:val="zh-CN"/>
      </w:rPr>
      <w:t>2</w:t>
    </w:r>
    <w:r>
      <w:rPr>
        <w:lang w:val="zh-CN"/>
      </w:rPr>
      <w:fldChar w:fldCharType="end"/>
    </w:r>
  </w:p>
  <w:p w:rsidR="00871FFD" w:rsidRDefault="00871FF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AB2" w:rsidRDefault="00CA1AB2">
      <w:r>
        <w:separator/>
      </w:r>
    </w:p>
  </w:footnote>
  <w:footnote w:type="continuationSeparator" w:id="0">
    <w:p w:rsidR="00CA1AB2" w:rsidRDefault="00CA1A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21949"/>
    <w:multiLevelType w:val="singleLevel"/>
    <w:tmpl w:val="14621949"/>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4M2Y2ZTRlNWM4NjYwNGQxNTdlNzkwYzlkYjQ4YjAifQ=="/>
  </w:docVars>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413EB"/>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71FFD"/>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A1AB2"/>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06061E56"/>
    <w:rsid w:val="070B16AD"/>
    <w:rsid w:val="1311442B"/>
    <w:rsid w:val="1356484D"/>
    <w:rsid w:val="154E517B"/>
    <w:rsid w:val="19C62A82"/>
    <w:rsid w:val="1A011483"/>
    <w:rsid w:val="1B612DA1"/>
    <w:rsid w:val="206A1AE7"/>
    <w:rsid w:val="2AB96756"/>
    <w:rsid w:val="30F2476F"/>
    <w:rsid w:val="3C8609AB"/>
    <w:rsid w:val="4047615A"/>
    <w:rsid w:val="49BA799D"/>
    <w:rsid w:val="5C214F41"/>
    <w:rsid w:val="626B5045"/>
    <w:rsid w:val="73026C50"/>
    <w:rsid w:val="78202F3D"/>
    <w:rsid w:val="7B6969A9"/>
    <w:rsid w:val="7CAF2AE1"/>
    <w:rsid w:val="7F7A3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686B7A-38EA-4F66-A9F8-5714AA33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0">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style>
  <w:style w:type="paragraph" w:styleId="a3">
    <w:name w:val="Body Text Indent"/>
    <w:basedOn w:val="a"/>
    <w:qFormat/>
    <w:pPr>
      <w:spacing w:after="120"/>
      <w:ind w:leftChars="200" w:left="420"/>
      <w:jc w:val="left"/>
    </w:pPr>
    <w:rPr>
      <w:rFonts w:ascii="宋体" w:hAnsi="宋体" w:hint="eastAsia"/>
      <w:kern w:val="0"/>
      <w:sz w:val="24"/>
    </w:rPr>
  </w:style>
  <w:style w:type="paragraph" w:styleId="7">
    <w:name w:val="toc 7"/>
    <w:basedOn w:val="a"/>
    <w:next w:val="a"/>
    <w:qFormat/>
    <w:pPr>
      <w:ind w:left="1260"/>
      <w:jc w:val="left"/>
    </w:pPr>
    <w:rPr>
      <w:sz w:val="20"/>
      <w:szCs w:val="20"/>
    </w:rPr>
  </w:style>
  <w:style w:type="paragraph" w:styleId="a4">
    <w:name w:val="Document Map"/>
    <w:basedOn w:val="a"/>
    <w:qFormat/>
    <w:pPr>
      <w:shd w:val="clear" w:color="auto" w:fill="000080"/>
    </w:pPr>
  </w:style>
  <w:style w:type="paragraph" w:styleId="a5">
    <w:name w:val="Body Text"/>
    <w:basedOn w:val="a"/>
    <w:uiPriority w:val="1"/>
    <w:unhideWhenUsed/>
    <w:qFormat/>
    <w:pPr>
      <w:spacing w:after="120"/>
    </w:pPr>
  </w:style>
  <w:style w:type="paragraph" w:styleId="5">
    <w:name w:val="toc 5"/>
    <w:basedOn w:val="a"/>
    <w:next w:val="a"/>
    <w:qFormat/>
    <w:pPr>
      <w:ind w:left="840"/>
      <w:jc w:val="left"/>
    </w:pPr>
    <w:rPr>
      <w:sz w:val="20"/>
      <w:szCs w:val="20"/>
    </w:rPr>
  </w:style>
  <w:style w:type="paragraph" w:styleId="30">
    <w:name w:val="toc 3"/>
    <w:basedOn w:val="a"/>
    <w:next w:val="a"/>
    <w:qFormat/>
    <w:pPr>
      <w:adjustRightInd w:val="0"/>
      <w:snapToGrid w:val="0"/>
      <w:spacing w:line="360" w:lineRule="auto"/>
      <w:ind w:firstLineChars="400" w:firstLine="400"/>
      <w:jc w:val="left"/>
    </w:pPr>
    <w:rPr>
      <w:sz w:val="24"/>
      <w:szCs w:val="20"/>
    </w:rPr>
  </w:style>
  <w:style w:type="paragraph" w:styleId="8">
    <w:name w:val="toc 8"/>
    <w:basedOn w:val="a"/>
    <w:next w:val="a"/>
    <w:qFormat/>
    <w:pPr>
      <w:ind w:left="1470"/>
      <w:jc w:val="left"/>
    </w:pPr>
    <w:rPr>
      <w:sz w:val="20"/>
      <w:szCs w:val="20"/>
    </w:rPr>
  </w:style>
  <w:style w:type="paragraph" w:styleId="a6">
    <w:name w:val="footer"/>
    <w:basedOn w:val="a"/>
    <w:link w:val="Char"/>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adjustRightInd w:val="0"/>
      <w:snapToGrid w:val="0"/>
      <w:spacing w:line="360" w:lineRule="auto"/>
      <w:jc w:val="left"/>
    </w:pPr>
    <w:rPr>
      <w:b/>
      <w:bCs/>
      <w:sz w:val="24"/>
      <w:szCs w:val="20"/>
    </w:rPr>
  </w:style>
  <w:style w:type="paragraph" w:styleId="40">
    <w:name w:val="toc 4"/>
    <w:basedOn w:val="a"/>
    <w:next w:val="a"/>
    <w:qFormat/>
    <w:pPr>
      <w:ind w:left="630"/>
      <w:jc w:val="left"/>
    </w:pPr>
    <w:rPr>
      <w:sz w:val="20"/>
      <w:szCs w:val="20"/>
    </w:rPr>
  </w:style>
  <w:style w:type="paragraph" w:styleId="6">
    <w:name w:val="toc 6"/>
    <w:basedOn w:val="a"/>
    <w:next w:val="a"/>
    <w:qFormat/>
    <w:pPr>
      <w:ind w:left="1050"/>
      <w:jc w:val="left"/>
    </w:pPr>
    <w:rPr>
      <w:sz w:val="20"/>
      <w:szCs w:val="20"/>
    </w:rPr>
  </w:style>
  <w:style w:type="paragraph" w:styleId="21">
    <w:name w:val="toc 2"/>
    <w:basedOn w:val="a"/>
    <w:next w:val="a"/>
    <w:qFormat/>
    <w:pPr>
      <w:adjustRightInd w:val="0"/>
      <w:snapToGrid w:val="0"/>
      <w:spacing w:line="360" w:lineRule="auto"/>
      <w:ind w:firstLineChars="200" w:firstLine="200"/>
      <w:jc w:val="left"/>
    </w:pPr>
    <w:rPr>
      <w:iCs/>
      <w:sz w:val="24"/>
      <w:szCs w:val="20"/>
    </w:rPr>
  </w:style>
  <w:style w:type="paragraph" w:styleId="9">
    <w:name w:val="toc 9"/>
    <w:basedOn w:val="a"/>
    <w:next w:val="a"/>
    <w:qFormat/>
    <w:pPr>
      <w:ind w:left="1680"/>
      <w:jc w:val="left"/>
    </w:pPr>
    <w:rPr>
      <w:sz w:val="20"/>
      <w:szCs w:val="20"/>
    </w:rPr>
  </w:style>
  <w:style w:type="character" w:styleId="a8">
    <w:name w:val="Strong"/>
    <w:basedOn w:val="a0"/>
    <w:qFormat/>
    <w:rPr>
      <w:b/>
    </w:rPr>
  </w:style>
  <w:style w:type="character" w:styleId="a9">
    <w:name w:val="page number"/>
    <w:basedOn w:val="a0"/>
    <w:qFormat/>
  </w:style>
  <w:style w:type="character" w:styleId="aa">
    <w:name w:val="Hyperlink"/>
    <w:basedOn w:val="a0"/>
    <w:qFormat/>
    <w:rPr>
      <w:color w:val="0000FF"/>
      <w:u w:val="single"/>
    </w:rPr>
  </w:style>
  <w:style w:type="character" w:customStyle="1" w:styleId="4Char">
    <w:name w:val="标题 4 Char"/>
    <w:basedOn w:val="a0"/>
    <w:link w:val="4"/>
    <w:qFormat/>
    <w:rPr>
      <w:rFonts w:ascii="Cambria" w:hAnsi="Cambria"/>
      <w:b/>
      <w:bCs/>
      <w:kern w:val="2"/>
      <w:sz w:val="28"/>
      <w:szCs w:val="28"/>
    </w:rPr>
  </w:style>
  <w:style w:type="paragraph" w:styleId="ab">
    <w:name w:val="No Spacing"/>
    <w:link w:val="Char0"/>
    <w:qFormat/>
    <w:pPr>
      <w:ind w:firstLineChars="200" w:firstLine="200"/>
    </w:pPr>
    <w:rPr>
      <w:rFonts w:eastAsia="仿宋_GB2312"/>
      <w:sz w:val="30"/>
      <w:szCs w:val="22"/>
    </w:rPr>
  </w:style>
  <w:style w:type="character" w:customStyle="1" w:styleId="Char0">
    <w:name w:val="无间隔 Char"/>
    <w:link w:val="ab"/>
    <w:qFormat/>
    <w:locked/>
    <w:rPr>
      <w:rFonts w:eastAsia="仿宋_GB2312"/>
      <w:sz w:val="30"/>
      <w:szCs w:val="22"/>
      <w:lang w:bidi="ar-SA"/>
    </w:rPr>
  </w:style>
  <w:style w:type="character" w:customStyle="1" w:styleId="Char">
    <w:name w:val="页脚 Char"/>
    <w:basedOn w:val="a0"/>
    <w:link w:val="a6"/>
    <w:qFormat/>
    <w:rPr>
      <w:kern w:val="2"/>
      <w:sz w:val="18"/>
      <w:szCs w:val="18"/>
    </w:rPr>
  </w:style>
  <w:style w:type="paragraph" w:styleId="ac">
    <w:name w:val="List Paragraph"/>
    <w:basedOn w:val="a"/>
    <w:qFormat/>
    <w:pPr>
      <w:ind w:firstLineChars="200" w:firstLine="420"/>
    </w:pPr>
  </w:style>
  <w:style w:type="character" w:customStyle="1" w:styleId="3Char">
    <w:name w:val="标题 3 Char"/>
    <w:basedOn w:val="a0"/>
    <w:link w:val="3"/>
    <w:qFormat/>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G:\&#20915;&#31639;&#20844;&#24320;&#34920;&#38177;&#26519;&#37101;&#21202;&#30431;&#20892;&#29287;&#19994;&#31185;&#23398;&#30740;&#31350;&#2515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20915;&#31639;&#20844;&#24320;&#34920;&#38177;&#26519;&#37101;&#21202;&#30431;&#20892;&#29287;&#19994;&#31185;&#23398;&#30740;&#31350;&#2515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solidFill>
                <a:effectLst>
                  <a:outerShdw blurRad="38100" dist="19050" dir="2700000" algn="tl" rotWithShape="0">
                    <a:schemeClr val="dk1">
                      <a:alpha val="40000"/>
                    </a:schemeClr>
                  </a:outerShdw>
                </a:effectLst>
                <a:latin typeface="+mn-lt"/>
                <a:ea typeface="+mn-ea"/>
                <a:cs typeface="+mn-cs"/>
              </a:defRPr>
            </a:pPr>
            <a:r>
              <a:rPr lang="zh-CN" altLang="en-US">
                <a:solidFill>
                  <a:schemeClr val="tx1"/>
                </a:solidFill>
                <a:effectLst>
                  <a:outerShdw blurRad="38100" dist="19050" dir="2700000" algn="tl" rotWithShape="0">
                    <a:schemeClr val="dk1">
                      <a:alpha val="40000"/>
                    </a:schemeClr>
                  </a:outerShdw>
                </a:effectLst>
              </a:rPr>
              <a:t>收入决算图</a:t>
            </a:r>
          </a:p>
        </c:rich>
      </c:tx>
      <c:layout>
        <c:manualLayout>
          <c:xMode val="edge"/>
          <c:yMode val="edge"/>
          <c:x val="0.40754622688655701"/>
          <c:y val="2.38142488589006E-2"/>
        </c:manualLayout>
      </c:layout>
      <c:overlay val="0"/>
      <c:spPr>
        <a:noFill/>
        <a:ln>
          <a:noFill/>
        </a:ln>
        <a:effectLst/>
      </c:spPr>
      <c:txPr>
        <a:bodyPr rot="0" spcFirstLastPara="0" vertOverflow="ellipsis" vert="horz" wrap="square" anchor="ctr" anchorCtr="1"/>
        <a:lstStyle/>
        <a:p>
          <a:pPr defTabSz="914400">
            <a:defRPr lang="zh-CN" sz="1400" b="1" i="0" u="none" strike="noStrike" kern="1200" baseline="0">
              <a:solidFill>
                <a:schemeClr val="tx1"/>
              </a:solidFill>
              <a:effectLst>
                <a:outerShdw blurRad="38100" dist="19050" dir="2700000" algn="tl" rotWithShape="0">
                  <a:schemeClr val="dk1">
                    <a:alpha val="40000"/>
                  </a:schemeClr>
                </a:outerShdw>
              </a:effectLst>
              <a:latin typeface="+mn-lt"/>
              <a:ea typeface="+mn-ea"/>
              <a:cs typeface="+mn-cs"/>
            </a:defRPr>
          </a:pPr>
          <a:endParaRPr lang="zh-CN"/>
        </a:p>
      </c:txPr>
    </c:title>
    <c:autoTitleDeleted val="0"/>
    <c:plotArea>
      <c:layout/>
      <c:doughnutChart>
        <c:varyColors val="1"/>
        <c:ser>
          <c:idx val="0"/>
          <c:order val="0"/>
          <c:dPt>
            <c:idx val="0"/>
            <c:bubble3D val="0"/>
            <c:spPr>
              <a:solidFill>
                <a:schemeClr val="accent1"/>
              </a:solidFill>
              <a:ln>
                <a:solidFill>
                  <a:schemeClr val="bg1"/>
                </a:solidFill>
              </a:ln>
              <a:effectLst/>
            </c:spPr>
          </c:dPt>
          <c:dPt>
            <c:idx val="1"/>
            <c:bubble3D val="0"/>
            <c:spPr>
              <a:solidFill>
                <a:schemeClr val="accent3"/>
              </a:solidFill>
              <a:ln>
                <a:solidFill>
                  <a:schemeClr val="bg1"/>
                </a:solidFill>
              </a:ln>
              <a:effectLst/>
            </c:spPr>
          </c:dPt>
          <c:dPt>
            <c:idx val="2"/>
            <c:bubble3D val="0"/>
            <c:spPr>
              <a:solidFill>
                <a:schemeClr val="accent5"/>
              </a:solidFill>
              <a:ln>
                <a:solidFill>
                  <a:schemeClr val="bg1"/>
                </a:solidFill>
              </a:ln>
              <a:effectLst/>
            </c:spPr>
          </c:dPt>
          <c:dPt>
            <c:idx val="3"/>
            <c:bubble3D val="0"/>
            <c:spPr>
              <a:solidFill>
                <a:schemeClr val="accent1">
                  <a:lumMod val="60000"/>
                </a:schemeClr>
              </a:solidFill>
              <a:ln>
                <a:solidFill>
                  <a:schemeClr val="bg1"/>
                </a:solidFill>
              </a:ln>
              <a:effectLst/>
            </c:spPr>
          </c:dPt>
          <c:dPt>
            <c:idx val="4"/>
            <c:bubble3D val="0"/>
            <c:spPr>
              <a:solidFill>
                <a:schemeClr val="accent3">
                  <a:lumMod val="60000"/>
                </a:schemeClr>
              </a:solidFill>
              <a:ln>
                <a:solidFill>
                  <a:schemeClr val="bg1"/>
                </a:solidFill>
              </a:ln>
              <a:effectLst/>
            </c:spPr>
          </c:dPt>
          <c:dPt>
            <c:idx val="5"/>
            <c:bubble3D val="0"/>
            <c:spPr>
              <a:solidFill>
                <a:schemeClr val="accent5">
                  <a:lumMod val="60000"/>
                </a:schemeClr>
              </a:solidFill>
              <a:ln>
                <a:solidFill>
                  <a:schemeClr val="bg1"/>
                </a:solidFill>
              </a:ln>
              <a:effectLst/>
            </c:spPr>
          </c:dPt>
          <c:dPt>
            <c:idx val="6"/>
            <c:bubble3D val="0"/>
            <c:spPr>
              <a:solidFill>
                <a:schemeClr val="accent1">
                  <a:lumMod val="80000"/>
                  <a:lumOff val="20000"/>
                </a:schemeClr>
              </a:solidFill>
              <a:ln>
                <a:solidFill>
                  <a:schemeClr val="bg1"/>
                </a:solidFill>
              </a:ln>
              <a:effectLst/>
            </c:spPr>
          </c:dPt>
          <c:dPt>
            <c:idx val="7"/>
            <c:bubble3D val="0"/>
            <c:spPr>
              <a:solidFill>
                <a:schemeClr val="accent3">
                  <a:lumMod val="80000"/>
                  <a:lumOff val="20000"/>
                </a:schemeClr>
              </a:solidFill>
              <a:ln>
                <a:solidFill>
                  <a:schemeClr val="bg1"/>
                </a:solidFill>
              </a:ln>
              <a:effectLst/>
            </c:spPr>
          </c:dPt>
          <c:dPt>
            <c:idx val="8"/>
            <c:bubble3D val="0"/>
            <c:spPr>
              <a:solidFill>
                <a:schemeClr val="accent5">
                  <a:lumMod val="80000"/>
                  <a:lumOff val="20000"/>
                </a:schemeClr>
              </a:solidFill>
              <a:ln>
                <a:solidFill>
                  <a:schemeClr val="bg1"/>
                </a:solidFill>
              </a:ln>
              <a:effectLst/>
            </c:spPr>
          </c:dPt>
          <c:dLbls>
            <c:dLbl>
              <c:idx val="0"/>
              <c:layout>
                <c:manualLayout>
                  <c:x val="0.19539473684210501"/>
                  <c:y val="6.9444444444444406E-2"/>
                </c:manualLayout>
              </c:layout>
              <c:tx>
                <c:rich>
                  <a:bodyPr/>
                  <a:lstStyle/>
                  <a:p>
                    <a:r>
                      <a:rPr lang="en-US" altLang="zh-CN">
                        <a:solidFill>
                          <a:schemeClr val="tx1"/>
                        </a:solidFill>
                        <a:effectLst>
                          <a:outerShdw blurRad="38100" dist="19050" dir="2700000" algn="tl" rotWithShape="0">
                            <a:schemeClr val="dk1">
                              <a:alpha val="40000"/>
                            </a:schemeClr>
                          </a:outerShdw>
                        </a:effectLst>
                      </a:rPr>
                      <a:t>99.81</a:t>
                    </a:r>
                    <a:r>
                      <a:rPr lang="en-US">
                        <a:solidFill>
                          <a:schemeClr val="tx1"/>
                        </a:solidFill>
                        <a:effectLst>
                          <a:outerShdw blurRad="38100" dist="19050" dir="2700000" algn="tl" rotWithShape="0">
                            <a:schemeClr val="dk1">
                              <a:alpha val="40000"/>
                            </a:schemeClr>
                          </a:outerShdw>
                        </a:effectLst>
                      </a:rPr>
                      <a:t>%</a:t>
                    </a:r>
                  </a:p>
                </c:rich>
              </c:tx>
              <c:showLegendKey val="0"/>
              <c:showVal val="0"/>
              <c:showCatName val="0"/>
              <c:showSerName val="0"/>
              <c:showPercent val="1"/>
              <c:showBubbleSize val="0"/>
              <c:extLst>
                <c:ext xmlns:c15="http://schemas.microsoft.com/office/drawing/2012/chart" uri="{CE6537A1-D6FC-4f65-9D91-7224C49458BB}"/>
              </c:extLst>
            </c:dLbl>
            <c:dLbl>
              <c:idx val="1"/>
              <c:layout>
                <c:manualLayout>
                  <c:x val="-0.22697368421052599"/>
                  <c:y val="-8.3333333333333301E-2"/>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0.118421052631579"/>
                  <c:y val="-0.100694444444444"/>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1.5789473684210499E-2"/>
                  <c:y val="-0.15625"/>
                </c:manualLayout>
              </c:layout>
              <c:showLegendKey val="0"/>
              <c:showVal val="0"/>
              <c:showCatName val="0"/>
              <c:showSerName val="0"/>
              <c:showPercent val="1"/>
              <c:showBubbleSize val="0"/>
              <c:extLst>
                <c:ext xmlns:c15="http://schemas.microsoft.com/office/drawing/2012/chart" uri="{CE6537A1-D6FC-4f65-9D91-7224C49458BB}"/>
              </c:extLst>
            </c:dLbl>
            <c:dLbl>
              <c:idx val="4"/>
              <c:layout>
                <c:manualLayout>
                  <c:x val="-5.3289473684210498E-2"/>
                  <c:y val="-0.15277777777777801"/>
                </c:manualLayout>
              </c:layout>
              <c:showLegendKey val="0"/>
              <c:showVal val="0"/>
              <c:showCatName val="0"/>
              <c:showSerName val="0"/>
              <c:showPercent val="1"/>
              <c:showBubbleSize val="0"/>
              <c:extLst>
                <c:ext xmlns:c15="http://schemas.microsoft.com/office/drawing/2012/chart" uri="{CE6537A1-D6FC-4f65-9D91-7224C49458BB}"/>
              </c:extLst>
            </c:dLbl>
            <c:dLbl>
              <c:idx val="5"/>
              <c:layout>
                <c:manualLayout>
                  <c:x val="-0.130263157894737"/>
                  <c:y val="-0.14236111111111099"/>
                </c:manualLayout>
              </c:layout>
              <c:showLegendKey val="0"/>
              <c:showVal val="0"/>
              <c:showCatName val="0"/>
              <c:showSerName val="0"/>
              <c:showPercent val="1"/>
              <c:showBubbleSize val="0"/>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delete val="1"/>
              <c:extLst>
                <c:ext xmlns:c15="http://schemas.microsoft.com/office/drawing/2012/chart" uri="{CE6537A1-D6FC-4f65-9D91-7224C49458BB}"/>
              </c:extLst>
            </c:dLbl>
            <c:dLbl>
              <c:idx val="8"/>
              <c:layout>
                <c:manualLayout>
                  <c:x val="6.7105263157894696E-2"/>
                  <c:y val="-1.7361111111111101E-2"/>
                </c:manualLayout>
              </c:layout>
              <c:tx>
                <c:rich>
                  <a:bodyPr/>
                  <a:lstStyle/>
                  <a:p>
                    <a:r>
                      <a:rPr lang="en-US" altLang="zh-CN">
                        <a:solidFill>
                          <a:schemeClr val="tx1"/>
                        </a:solidFill>
                        <a:effectLst>
                          <a:outerShdw blurRad="38100" dist="19050" dir="2700000" algn="tl" rotWithShape="0">
                            <a:schemeClr val="dk1">
                              <a:alpha val="40000"/>
                            </a:schemeClr>
                          </a:outerShdw>
                        </a:effectLst>
                      </a:rPr>
                      <a:t>0.19%</a:t>
                    </a:r>
                  </a:p>
                </c:rich>
              </c:tx>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effectLst>
                      <a:outerShdw blurRad="38100" dist="19050" dir="2700000" algn="tl" rotWithShape="0">
                        <a:schemeClr val="dk1">
                          <a:alpha val="40000"/>
                        </a:schemeClr>
                      </a:outerShdw>
                    </a:effectLst>
                    <a:latin typeface="+mn-lt"/>
                    <a:ea typeface="+mn-ea"/>
                    <a:cs typeface="+mn-cs"/>
                  </a:defRPr>
                </a:pPr>
                <a:endParaRPr lang="zh-CN"/>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[决算公开表锡林郭勒盟农牧业科学研究所.xlsx]Sheet2!$B$8:$B$16</c:f>
              <c:strCache>
                <c:ptCount val="9"/>
                <c:pt idx="0">
                  <c:v>一般公共预算财政拨款收入</c:v>
                </c:pt>
                <c:pt idx="1">
                  <c:v>其他收入</c:v>
                </c:pt>
                <c:pt idx="2">
                  <c:v>政府性基金预算财政拨款收入</c:v>
                </c:pt>
                <c:pt idx="3">
                  <c:v>国有资本经营预算财政拨款收入</c:v>
                </c:pt>
                <c:pt idx="4">
                  <c:v>上级补助收入</c:v>
                </c:pt>
                <c:pt idx="5">
                  <c:v>事业收入</c:v>
                </c:pt>
                <c:pt idx="6">
                  <c:v>经营收入</c:v>
                </c:pt>
                <c:pt idx="7">
                  <c:v>附属单位上缴收入</c:v>
                </c:pt>
                <c:pt idx="8">
                  <c:v>其他收入</c:v>
                </c:pt>
              </c:strCache>
            </c:strRef>
          </c:cat>
          <c:val>
            <c:numRef>
              <c:f>[决算公开表锡林郭勒盟农牧业科学研究所.xlsx]Sheet2!$C$8:$C$16</c:f>
              <c:numCache>
                <c:formatCode>General</c:formatCode>
                <c:ptCount val="9"/>
                <c:pt idx="0" formatCode="#,##0.00">
                  <c:v>1033.2</c:v>
                </c:pt>
                <c:pt idx="1">
                  <c:v>2.0099999999999998</c:v>
                </c:pt>
                <c:pt idx="2">
                  <c:v>0</c:v>
                </c:pt>
                <c:pt idx="3">
                  <c:v>0</c:v>
                </c:pt>
                <c:pt idx="4">
                  <c:v>0</c:v>
                </c:pt>
                <c:pt idx="5">
                  <c:v>0</c:v>
                </c:pt>
                <c:pt idx="6">
                  <c:v>0</c:v>
                </c:pt>
                <c:pt idx="7">
                  <c:v>0</c:v>
                </c:pt>
                <c:pt idx="8">
                  <c:v>0</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tx1"/>
                </a:solidFill>
                <a:effectLst>
                  <a:outerShdw blurRad="38100" dist="19050" dir="2700000" algn="tl" rotWithShape="0">
                    <a:schemeClr val="dk1">
                      <a:alpha val="40000"/>
                    </a:schemeClr>
                  </a:outerShdw>
                </a:effectLst>
                <a:latin typeface="+mn-lt"/>
                <a:ea typeface="+mn-ea"/>
                <a:cs typeface="+mn-cs"/>
              </a:defRPr>
            </a:pPr>
            <a:endParaRPr lang="zh-CN"/>
          </a:p>
        </c:txPr>
      </c:legendEntry>
      <c:legendEntry>
        <c:idx val="1"/>
        <c:txPr>
          <a:bodyPr rot="0" spcFirstLastPara="0" vertOverflow="ellipsis" vert="horz" wrap="square" anchor="ctr" anchorCtr="1"/>
          <a:lstStyle/>
          <a:p>
            <a:pPr>
              <a:defRPr lang="zh-CN" sz="900" b="0" i="0" u="none" strike="noStrike" kern="1200" baseline="0">
                <a:solidFill>
                  <a:schemeClr val="tx1"/>
                </a:solidFill>
                <a:effectLst>
                  <a:outerShdw blurRad="38100" dist="19050" dir="2700000" algn="tl" rotWithShape="0">
                    <a:schemeClr val="dk1">
                      <a:alpha val="40000"/>
                    </a:schemeClr>
                  </a:outerShdw>
                </a:effectLst>
                <a:latin typeface="+mn-lt"/>
                <a:ea typeface="+mn-ea"/>
                <a:cs typeface="+mn-cs"/>
              </a:defRPr>
            </a:pPr>
            <a:endParaRPr lang="zh-CN"/>
          </a:p>
        </c:txPr>
      </c:legendEntry>
      <c:legendEntry>
        <c:idx val="2"/>
        <c:txPr>
          <a:bodyPr rot="0" spcFirstLastPara="0" vertOverflow="ellipsis" vert="horz" wrap="square" anchor="ctr" anchorCtr="1"/>
          <a:lstStyle/>
          <a:p>
            <a:pPr>
              <a:defRPr lang="zh-CN" sz="900" b="0" i="0" u="none" strike="noStrike" kern="1200" baseline="0">
                <a:solidFill>
                  <a:schemeClr val="tx1"/>
                </a:solidFill>
                <a:effectLst>
                  <a:outerShdw blurRad="38100" dist="19050" dir="2700000" algn="tl" rotWithShape="0">
                    <a:schemeClr val="dk1">
                      <a:alpha val="40000"/>
                    </a:schemeClr>
                  </a:outerShdw>
                </a:effectLst>
                <a:latin typeface="+mn-lt"/>
                <a:ea typeface="+mn-ea"/>
                <a:cs typeface="+mn-cs"/>
              </a:defRPr>
            </a:pPr>
            <a:endParaRPr lang="zh-CN"/>
          </a:p>
        </c:txPr>
      </c:legendEntry>
      <c:legendEntry>
        <c:idx val="3"/>
        <c:txPr>
          <a:bodyPr rot="0" spcFirstLastPara="0" vertOverflow="ellipsis" vert="horz" wrap="square" anchor="ctr" anchorCtr="1"/>
          <a:lstStyle/>
          <a:p>
            <a:pPr>
              <a:defRPr lang="zh-CN" sz="900" b="0" i="0" u="none" strike="noStrike" kern="1200" baseline="0">
                <a:solidFill>
                  <a:schemeClr val="tx1"/>
                </a:solidFill>
                <a:effectLst>
                  <a:outerShdw blurRad="38100" dist="19050" dir="2700000" algn="tl" rotWithShape="0">
                    <a:schemeClr val="dk1">
                      <a:alpha val="40000"/>
                    </a:schemeClr>
                  </a:outerShdw>
                </a:effectLst>
                <a:latin typeface="+mn-lt"/>
                <a:ea typeface="+mn-ea"/>
                <a:cs typeface="+mn-cs"/>
              </a:defRPr>
            </a:pPr>
            <a:endParaRPr lang="zh-CN"/>
          </a:p>
        </c:txPr>
      </c:legendEntry>
      <c:legendEntry>
        <c:idx val="4"/>
        <c:txPr>
          <a:bodyPr rot="0" spcFirstLastPara="0" vertOverflow="ellipsis" vert="horz" wrap="square" anchor="ctr" anchorCtr="1"/>
          <a:lstStyle/>
          <a:p>
            <a:pPr>
              <a:defRPr lang="zh-CN" sz="900" b="0" i="0" u="none" strike="noStrike" kern="1200" baseline="0">
                <a:solidFill>
                  <a:schemeClr val="tx1"/>
                </a:solidFill>
                <a:effectLst>
                  <a:outerShdw blurRad="38100" dist="19050" dir="2700000" algn="tl" rotWithShape="0">
                    <a:schemeClr val="dk1">
                      <a:alpha val="40000"/>
                    </a:schemeClr>
                  </a:outerShdw>
                </a:effectLst>
                <a:latin typeface="+mn-lt"/>
                <a:ea typeface="+mn-ea"/>
                <a:cs typeface="+mn-cs"/>
              </a:defRPr>
            </a:pPr>
            <a:endParaRPr lang="zh-CN"/>
          </a:p>
        </c:txPr>
      </c:legendEntry>
      <c:legendEntry>
        <c:idx val="5"/>
        <c:txPr>
          <a:bodyPr rot="0" spcFirstLastPara="0" vertOverflow="ellipsis" vert="horz" wrap="square" anchor="ctr" anchorCtr="1"/>
          <a:lstStyle/>
          <a:p>
            <a:pPr>
              <a:defRPr lang="zh-CN" sz="900" b="0" i="0" u="none" strike="noStrike" kern="1200" baseline="0">
                <a:solidFill>
                  <a:schemeClr val="tx1"/>
                </a:solidFill>
                <a:effectLst>
                  <a:outerShdw blurRad="38100" dist="19050" dir="2700000" algn="tl" rotWithShape="0">
                    <a:schemeClr val="dk1">
                      <a:alpha val="40000"/>
                    </a:schemeClr>
                  </a:outerShdw>
                </a:effectLst>
                <a:latin typeface="+mn-lt"/>
                <a:ea typeface="+mn-ea"/>
                <a:cs typeface="+mn-cs"/>
              </a:defRPr>
            </a:pPr>
            <a:endParaRPr lang="zh-CN"/>
          </a:p>
        </c:txPr>
      </c:legendEntry>
      <c:legendEntry>
        <c:idx val="6"/>
        <c:txPr>
          <a:bodyPr rot="0" spcFirstLastPara="0" vertOverflow="ellipsis" vert="horz" wrap="square" anchor="ctr" anchorCtr="1"/>
          <a:lstStyle/>
          <a:p>
            <a:pPr>
              <a:defRPr lang="zh-CN" sz="900" b="0" i="0" u="none" strike="noStrike" kern="1200" baseline="0">
                <a:solidFill>
                  <a:schemeClr val="tx1"/>
                </a:solidFill>
                <a:effectLst>
                  <a:outerShdw blurRad="38100" dist="19050" dir="2700000" algn="tl" rotWithShape="0">
                    <a:schemeClr val="dk1">
                      <a:alpha val="40000"/>
                    </a:schemeClr>
                  </a:outerShdw>
                </a:effectLst>
                <a:latin typeface="+mn-lt"/>
                <a:ea typeface="+mn-ea"/>
                <a:cs typeface="+mn-cs"/>
              </a:defRPr>
            </a:pPr>
            <a:endParaRPr lang="zh-CN"/>
          </a:p>
        </c:txPr>
      </c:legendEntry>
      <c:legendEntry>
        <c:idx val="7"/>
        <c:txPr>
          <a:bodyPr rot="0" spcFirstLastPara="0" vertOverflow="ellipsis" vert="horz" wrap="square" anchor="ctr" anchorCtr="1"/>
          <a:lstStyle/>
          <a:p>
            <a:pPr>
              <a:defRPr lang="zh-CN" sz="900" b="0" i="0" u="none" strike="noStrike" kern="1200" baseline="0">
                <a:solidFill>
                  <a:schemeClr val="tx1"/>
                </a:solidFill>
                <a:effectLst>
                  <a:outerShdw blurRad="38100" dist="19050" dir="2700000" algn="tl" rotWithShape="0">
                    <a:schemeClr val="dk1">
                      <a:alpha val="40000"/>
                    </a:schemeClr>
                  </a:outerShdw>
                </a:effectLst>
                <a:latin typeface="+mn-lt"/>
                <a:ea typeface="+mn-ea"/>
                <a:cs typeface="+mn-cs"/>
              </a:defRPr>
            </a:pPr>
            <a:endParaRPr lang="zh-CN"/>
          </a:p>
        </c:txPr>
      </c:legendEntry>
      <c:legendEntry>
        <c:idx val="8"/>
        <c:txPr>
          <a:bodyPr rot="0" spcFirstLastPara="0" vertOverflow="ellipsis" vert="horz" wrap="square" anchor="ctr" anchorCtr="1"/>
          <a:lstStyle/>
          <a:p>
            <a:pPr>
              <a:defRPr lang="zh-CN" sz="900" b="0" i="0" u="none" strike="noStrike" kern="1200" baseline="0">
                <a:solidFill>
                  <a:schemeClr val="tx1"/>
                </a:solidFill>
                <a:effectLst>
                  <a:outerShdw blurRad="38100" dist="19050" dir="2700000" algn="tl" rotWithShape="0">
                    <a:schemeClr val="dk1">
                      <a:alpha val="40000"/>
                    </a:schemeClr>
                  </a:outerShdw>
                </a:effectLst>
                <a:latin typeface="+mn-lt"/>
                <a:ea typeface="+mn-ea"/>
                <a:cs typeface="+mn-cs"/>
              </a:defRPr>
            </a:pPr>
            <a:endParaRPr lang="zh-CN"/>
          </a:p>
        </c:txPr>
      </c:legendEntry>
      <c:overlay val="0"/>
      <c:spPr>
        <a:noFill/>
        <a:ln>
          <a:noFill/>
        </a:ln>
        <a:effectLst/>
      </c:spPr>
      <c:txPr>
        <a:bodyPr rot="0" spcFirstLastPara="1" vertOverflow="ellipsis" vert="horz" wrap="square" anchor="ctr" anchorCtr="1"/>
        <a:lstStyle/>
        <a:p>
          <a:pPr>
            <a:defRPr lang="zh-CN" sz="900" b="0" i="0" u="none" strike="noStrike" kern="1200" baseline="0">
              <a:solidFill>
                <a:schemeClr val="tx1"/>
              </a:solidFill>
              <a:effectLst>
                <a:outerShdw blurRad="38100" dist="19050" dir="2700000" algn="tl" rotWithShape="0">
                  <a:schemeClr val="dk1">
                    <a:alpha val="40000"/>
                  </a:schemeClr>
                </a:outerShdw>
              </a:effectLst>
              <a:latin typeface="+mn-lt"/>
              <a:ea typeface="+mn-ea"/>
              <a:cs typeface="+mn-cs"/>
            </a:defRPr>
          </a:pPr>
          <a:endParaRPr lang="zh-CN"/>
        </a:p>
      </c:txPr>
    </c:legend>
    <c:plotVisOnly val="1"/>
    <c:dispBlanksAs val="gap"/>
    <c:showDLblsOverMax val="0"/>
    <c:extLst>
      <c:ext uri="{0b15fc19-7d7d-44ad-8c2d-2c3a37ce22c3}">
        <chartProps xmlns="https://web.wps.cn/et/2018/main" chartId="{2895f1b7-9711-4bc2-bde5-1ce98623b353}"/>
      </c:ext>
    </c:extLst>
  </c:chart>
  <c:spPr>
    <a:solidFill>
      <a:schemeClr val="bg1">
        <a:lumMod val="75000"/>
      </a:schemeClr>
    </a:solidFill>
    <a:ln w="9525" cap="flat" cmpd="sng" algn="ctr">
      <a:solidFill>
        <a:schemeClr val="tx1">
          <a:lumMod val="15000"/>
          <a:lumOff val="85000"/>
        </a:schemeClr>
      </a:solidFill>
      <a:round/>
    </a:ln>
    <a:effectLst/>
  </c:spPr>
  <c:txPr>
    <a:bodyPr/>
    <a:lstStyle/>
    <a:p>
      <a:pPr>
        <a:defRPr lang="zh-CN">
          <a:solidFill>
            <a:schemeClr val="tx1"/>
          </a:solidFill>
          <a:effectLst>
            <a:outerShdw blurRad="38100" dist="19050" dir="2700000" algn="tl" rotWithShape="0">
              <a:schemeClr val="dk1">
                <a:alpha val="40000"/>
              </a:schemeClr>
            </a:outerShdw>
          </a:effectLst>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支出决算图</a:t>
            </a:r>
          </a:p>
        </c:rich>
      </c:tx>
      <c:overlay val="0"/>
      <c:spPr>
        <a:noFill/>
        <a:ln>
          <a:noFill/>
        </a:ln>
        <a:effectLst/>
      </c:spPr>
      <c:txPr>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endParaRPr lang="zh-CN"/>
        </a:p>
      </c:txPr>
    </c:title>
    <c:autoTitleDeleted val="0"/>
    <c:plotArea>
      <c:layout/>
      <c:doughnutChart>
        <c:varyColors val="1"/>
        <c:ser>
          <c:idx val="0"/>
          <c:order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0"/>
              <c:layout>
                <c:manualLayout>
                  <c:x val="0.230921052631579"/>
                  <c:y val="1.0416666666666701E-2"/>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0.14802631578947401"/>
                  <c:y val="-3.8194444444444399E-2"/>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7.1052631578947395E-2"/>
                  <c:y val="-9.375E-2"/>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3.5526315789473698E-2"/>
                  <c:y val="-0.149305555555556"/>
                </c:manualLayout>
              </c:layout>
              <c:showLegendKey val="0"/>
              <c:showVal val="0"/>
              <c:showCatName val="0"/>
              <c:showSerName val="0"/>
              <c:showPercent val="1"/>
              <c:showBubbleSize val="0"/>
              <c:extLst>
                <c:ext xmlns:c15="http://schemas.microsoft.com/office/drawing/2012/chart" uri="{CE6537A1-D6FC-4f65-9D91-7224C49458BB}"/>
              </c:extLst>
            </c:dLbl>
            <c:dLbl>
              <c:idx val="4"/>
              <c:layout>
                <c:manualLayout>
                  <c:x val="-0.14210526315789501"/>
                  <c:y val="-0.10763888888888901"/>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mn-lt"/>
                    <a:ea typeface="+mn-ea"/>
                    <a:cs typeface="+mn-cs"/>
                  </a:defRPr>
                </a:pPr>
                <a:endParaRPr lang="zh-CN"/>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[决算公开表锡林郭勒盟农牧业科学研究所.xlsx]Sheet2!$B$33:$B$37</c:f>
              <c:strCache>
                <c:ptCount val="5"/>
                <c:pt idx="0">
                  <c:v>基本支出</c:v>
                </c:pt>
                <c:pt idx="1">
                  <c:v>项目支出</c:v>
                </c:pt>
                <c:pt idx="2">
                  <c:v>上缴上级支出</c:v>
                </c:pt>
                <c:pt idx="3">
                  <c:v>经营支出</c:v>
                </c:pt>
                <c:pt idx="4">
                  <c:v>对附属单位补助支出</c:v>
                </c:pt>
              </c:strCache>
            </c:strRef>
          </c:cat>
          <c:val>
            <c:numRef>
              <c:f>[决算公开表锡林郭勒盟农牧业科学研究所.xlsx]Sheet2!$C$33:$C$37</c:f>
              <c:numCache>
                <c:formatCode>General</c:formatCode>
                <c:ptCount val="5"/>
                <c:pt idx="0">
                  <c:v>899.63</c:v>
                </c:pt>
                <c:pt idx="1">
                  <c:v>138</c:v>
                </c:pt>
                <c:pt idx="2">
                  <c:v>0</c:v>
                </c:pt>
                <c:pt idx="3">
                  <c:v>0</c:v>
                </c:pt>
                <c:pt idx="4">
                  <c:v>0</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24fbdeec-358a-47f0-a701-a8526d300ea9}"/>
      </c:ext>
    </c:extLst>
  </c:chart>
  <c:spPr>
    <a:solidFill>
      <a:schemeClr val="bg1">
        <a:lumMod val="75000"/>
      </a:schemeClr>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109">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109">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62B786BE-0139-4398-8243-8D7673D14E40}">
  <ds:schemaRefs>
    <ds:schemaRef ds:uri="http://schemas.openxmlformats.org/officeDocument/2006/relationships"/>
    <ds:schemaRef ds:uri="http://schemas.openxmlformats.org/wordprocessingml/2006/main"/>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2597</Words>
  <Characters>14807</Characters>
  <Application>Microsoft Office Word</Application>
  <DocSecurity>0</DocSecurity>
  <Lines>123</Lines>
  <Paragraphs>34</Paragraphs>
  <ScaleCrop>false</ScaleCrop>
  <Company>微软中国</Company>
  <LinksUpToDate>false</LinksUpToDate>
  <CharactersWithSpaces>17370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××年度××部门/单位</dc:title>
  <dc:creator>Administrator</dc:creator>
  <cp:lastModifiedBy>Administrator</cp:lastModifiedBy>
  <cp:revision>19</cp:revision>
  <cp:lastPrinted>2021-04-16T00:45:00Z</cp:lastPrinted>
  <dcterms:created xsi:type="dcterms:W3CDTF">2022-03-23T12:40:00Z</dcterms:created>
  <dcterms:modified xsi:type="dcterms:W3CDTF">2024-11-11T07:51:00Z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65622880BC67410FB30918B18F3BCB60_13</vt:lpwstr>
  </property>
</Properties>
</file>